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0BC84B1E" w:rsidR="004F5FD7" w:rsidRPr="00E54312"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E54312" w:rsidRPr="00E54312">
        <w:rPr>
          <w:rFonts w:ascii="Times New Roman" w:eastAsiaTheme="minorEastAsia" w:hAnsi="Times New Roman"/>
          <w:b/>
          <w:i/>
          <w:sz w:val="24"/>
          <w:szCs w:val="24"/>
          <w:lang w:eastAsia="ru-RU"/>
        </w:rPr>
        <w:t>16</w:t>
      </w:r>
      <w:r w:rsidR="00A52333">
        <w:rPr>
          <w:rFonts w:ascii="Times New Roman" w:eastAsiaTheme="minorEastAsia" w:hAnsi="Times New Roman"/>
          <w:b/>
          <w:i/>
          <w:sz w:val="24"/>
          <w:szCs w:val="24"/>
          <w:lang w:eastAsia="ru-RU"/>
        </w:rPr>
        <w:t>5</w:t>
      </w:r>
      <w:r w:rsidR="007D39D3">
        <w:rPr>
          <w:rFonts w:ascii="Times New Roman" w:eastAsiaTheme="minorEastAsia" w:hAnsi="Times New Roman"/>
          <w:b/>
          <w:i/>
          <w:sz w:val="24"/>
          <w:szCs w:val="24"/>
          <w:lang w:eastAsia="ru-RU"/>
        </w:rPr>
        <w:t>5</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F01876" w:rsidRPr="00647AC1" w14:paraId="5F74863E" w14:textId="77777777" w:rsidTr="00A95852">
        <w:tc>
          <w:tcPr>
            <w:tcW w:w="6521" w:type="dxa"/>
            <w:gridSpan w:val="7"/>
            <w:tcBorders>
              <w:top w:val="single" w:sz="4" w:space="0" w:color="auto"/>
              <w:left w:val="single" w:sz="4" w:space="0" w:color="auto"/>
              <w:right w:val="nil"/>
            </w:tcBorders>
            <w:vAlign w:val="bottom"/>
          </w:tcPr>
          <w:p w14:paraId="64AD6C96" w14:textId="77777777" w:rsidR="00F01876" w:rsidRDefault="00F01876" w:rsidP="00F01876">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Start w:id="4" w:name="_GoBack" w:colFirst="0" w:colLast="3"/>
            <w:bookmarkEnd w:id="1"/>
            <w:bookmarkEnd w:id="2"/>
          </w:p>
          <w:p w14:paraId="6C2B9A72" w14:textId="77777777" w:rsidR="00F01876" w:rsidRDefault="00F01876" w:rsidP="00F01876">
            <w:pPr>
              <w:spacing w:after="0" w:line="240" w:lineRule="auto"/>
              <w:ind w:left="80"/>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Начальник Управления казначейских операций на открытых рынках Казначейства - вице-президент, </w:t>
            </w:r>
          </w:p>
          <w:p w14:paraId="5FD0FB7A" w14:textId="77777777" w:rsidR="00F01876" w:rsidRDefault="00F01876" w:rsidP="00F01876">
            <w:pPr>
              <w:spacing w:after="0" w:line="240" w:lineRule="auto"/>
              <w:ind w:left="80"/>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действующий на основании доверенности</w:t>
            </w:r>
          </w:p>
          <w:p w14:paraId="2403B94E" w14:textId="6F4C5F18" w:rsidR="00F01876" w:rsidRPr="00647AC1" w:rsidRDefault="00F01876" w:rsidP="00F01876">
            <w:pPr>
              <w:autoSpaceDE w:val="0"/>
              <w:autoSpaceDN w:val="0"/>
              <w:spacing w:after="0" w:line="240" w:lineRule="auto"/>
              <w:ind w:left="80"/>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№350000/668-ДН от 31.07.2025</w:t>
            </w:r>
          </w:p>
        </w:tc>
        <w:tc>
          <w:tcPr>
            <w:tcW w:w="360" w:type="dxa"/>
            <w:tcBorders>
              <w:top w:val="single" w:sz="4" w:space="0" w:color="auto"/>
              <w:left w:val="nil"/>
              <w:bottom w:val="nil"/>
              <w:right w:val="nil"/>
            </w:tcBorders>
            <w:vAlign w:val="bottom"/>
          </w:tcPr>
          <w:p w14:paraId="3DE8984A" w14:textId="77777777" w:rsidR="00F01876" w:rsidRPr="00647AC1" w:rsidRDefault="00F01876" w:rsidP="00F01876">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F01876" w:rsidRPr="00647AC1" w:rsidRDefault="00F01876" w:rsidP="00F01876">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0A6B7ABB" w:rsidR="00F01876" w:rsidRPr="00647AC1" w:rsidRDefault="00F01876" w:rsidP="00F01876">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Р.В. Калинин</w:t>
            </w:r>
          </w:p>
        </w:tc>
      </w:tr>
      <w:bookmarkEnd w:id="4"/>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60D3445" w14:textId="77777777" w:rsidR="008D04F1" w:rsidRPr="00FA6BBF" w:rsidRDefault="008A18C8" w:rsidP="00614FFF">
      <w:pPr>
        <w:pStyle w:val="Default"/>
        <w:spacing w:after="240"/>
        <w:jc w:val="both"/>
        <w:outlineLvl w:val="0"/>
        <w:rPr>
          <w:sz w:val="22"/>
          <w:u w:val="single"/>
        </w:rPr>
      </w:pPr>
      <w:bookmarkStart w:id="5" w:name="_Hlk53484423"/>
      <w:bookmarkEnd w:id="3"/>
      <w:r w:rsidRPr="00FA6BBF">
        <w:rPr>
          <w:sz w:val="22"/>
          <w:szCs w:val="22"/>
          <w:u w:val="single"/>
        </w:rPr>
        <w:t>Акция</w:t>
      </w:r>
      <w:r w:rsidRPr="00FA6BBF">
        <w:rPr>
          <w:sz w:val="22"/>
          <w:szCs w:val="22"/>
        </w:rPr>
        <w:t xml:space="preserve"> – </w:t>
      </w:r>
      <w:r w:rsidRPr="00FA6BBF">
        <w:rPr>
          <w:rFonts w:eastAsia="Times New Roman"/>
          <w:sz w:val="22"/>
          <w:szCs w:val="22"/>
          <w:lang w:eastAsia="ru-RU"/>
        </w:rPr>
        <w:t xml:space="preserve">акция российского акционерного общества или ценная бумага, выпущенная иностранным эмитентом и признаваемая акцией в соответствии с законодательством Российской Федерации, </w:t>
      </w:r>
      <w:r w:rsidR="007B511C" w:rsidRPr="00FA6BBF">
        <w:rPr>
          <w:rFonts w:eastAsia="Times New Roman"/>
          <w:sz w:val="22"/>
          <w:szCs w:val="22"/>
          <w:lang w:eastAsia="ru-RU"/>
        </w:rPr>
        <w:t>а</w:t>
      </w:r>
      <w:r w:rsidRPr="00FA6BBF">
        <w:rPr>
          <w:rFonts w:eastAsia="Times New Roman"/>
          <w:sz w:val="22"/>
          <w:szCs w:val="22"/>
          <w:lang w:eastAsia="ru-RU"/>
        </w:rPr>
        <w:t>мериканская</w:t>
      </w:r>
      <w:r w:rsidRPr="00FA6BBF">
        <w:rPr>
          <w:sz w:val="22"/>
        </w:rPr>
        <w:t xml:space="preserve"> депозитарная расписка (АДР) или </w:t>
      </w:r>
      <w:r w:rsidR="007B511C" w:rsidRPr="00FA6BBF">
        <w:rPr>
          <w:rFonts w:eastAsia="Times New Roman"/>
          <w:sz w:val="22"/>
          <w:szCs w:val="22"/>
          <w:lang w:eastAsia="ru-RU"/>
        </w:rPr>
        <w:t>г</w:t>
      </w:r>
      <w:r w:rsidRPr="00FA6BBF">
        <w:rPr>
          <w:rFonts w:eastAsia="Times New Roman"/>
          <w:sz w:val="22"/>
          <w:szCs w:val="22"/>
          <w:lang w:eastAsia="ru-RU"/>
        </w:rPr>
        <w:t>лобальная</w:t>
      </w:r>
      <w:r w:rsidRPr="00FA6BBF">
        <w:rPr>
          <w:sz w:val="22"/>
        </w:rPr>
        <w:t xml:space="preserve"> депозитарная расписка (ГДР), </w:t>
      </w:r>
      <w:r w:rsidRPr="00FA6BBF">
        <w:rPr>
          <w:rFonts w:eastAsia="Times New Roman"/>
          <w:sz w:val="22"/>
          <w:szCs w:val="22"/>
          <w:lang w:eastAsia="ru-RU"/>
        </w:rPr>
        <w:t>обращающиеся</w:t>
      </w:r>
      <w:r w:rsidRPr="00FA6BBF">
        <w:rPr>
          <w:sz w:val="22"/>
        </w:rPr>
        <w:t xml:space="preserve"> на торгах российского организатора </w:t>
      </w:r>
      <w:r w:rsidRPr="00FA6BBF">
        <w:rPr>
          <w:rFonts w:eastAsia="Times New Roman"/>
          <w:sz w:val="22"/>
          <w:szCs w:val="22"/>
          <w:lang w:eastAsia="ru-RU"/>
        </w:rPr>
        <w:t xml:space="preserve">торговли или иностранной организации, осуществляющей деятельность по организации </w:t>
      </w:r>
      <w:r w:rsidRPr="00FA6BBF">
        <w:rPr>
          <w:sz w:val="22"/>
        </w:rPr>
        <w:t xml:space="preserve">торгов </w:t>
      </w:r>
      <w:r w:rsidRPr="00FA6BBF">
        <w:rPr>
          <w:rFonts w:eastAsia="Times New Roman"/>
          <w:sz w:val="22"/>
          <w:szCs w:val="22"/>
          <w:lang w:eastAsia="ru-RU"/>
        </w:rPr>
        <w:t>в соответствии с применимым законодательством</w:t>
      </w:r>
      <w:r w:rsidR="007B511C" w:rsidRPr="00FA6BBF">
        <w:rPr>
          <w:rFonts w:eastAsia="Times New Roman"/>
          <w:sz w:val="22"/>
          <w:szCs w:val="22"/>
          <w:lang w:eastAsia="ru-RU"/>
        </w:rPr>
        <w:t>, определенные</w:t>
      </w:r>
      <w:r w:rsidR="007B511C" w:rsidRPr="00FA6BBF">
        <w:rPr>
          <w:sz w:val="22"/>
        </w:rPr>
        <w:t xml:space="preserve"> в качестве </w:t>
      </w:r>
      <w:r w:rsidR="007B511C" w:rsidRPr="00FA6BBF">
        <w:rPr>
          <w:rFonts w:eastAsia="Times New Roman"/>
          <w:sz w:val="22"/>
          <w:szCs w:val="22"/>
          <w:lang w:eastAsia="ru-RU"/>
        </w:rPr>
        <w:t>Референсного</w:t>
      </w:r>
      <w:r w:rsidR="007B511C" w:rsidRPr="00FA6BBF">
        <w:rPr>
          <w:sz w:val="22"/>
        </w:rPr>
        <w:t xml:space="preserve"> актива</w:t>
      </w:r>
      <w:r w:rsidR="007B511C" w:rsidRPr="00FA6BBF">
        <w:rPr>
          <w:rFonts w:eastAsia="Times New Roman"/>
          <w:sz w:val="22"/>
          <w:szCs w:val="22"/>
          <w:lang w:eastAsia="ru-RU"/>
        </w:rPr>
        <w:t xml:space="preserve"> в Решени</w:t>
      </w:r>
      <w:r w:rsidR="006D5033" w:rsidRPr="00FA6BBF">
        <w:rPr>
          <w:rFonts w:eastAsia="Times New Roman"/>
          <w:sz w:val="22"/>
          <w:szCs w:val="22"/>
          <w:lang w:eastAsia="ru-RU"/>
        </w:rPr>
        <w:t>и</w:t>
      </w:r>
      <w:r w:rsidR="007B511C" w:rsidRPr="00FA6BBF">
        <w:rPr>
          <w:rFonts w:eastAsia="Times New Roman"/>
          <w:sz w:val="22"/>
          <w:szCs w:val="22"/>
          <w:lang w:eastAsia="ru-RU"/>
        </w:rPr>
        <w:t xml:space="preserve"> о </w:t>
      </w:r>
      <w:r w:rsidR="006D5033" w:rsidRPr="00FA6BBF">
        <w:rPr>
          <w:rFonts w:eastAsia="Times New Roman"/>
          <w:sz w:val="22"/>
          <w:szCs w:val="22"/>
          <w:lang w:eastAsia="ru-RU"/>
        </w:rPr>
        <w:t>ключевых условиях</w:t>
      </w:r>
      <w:r w:rsidRPr="00FA6BBF">
        <w:rPr>
          <w:rFonts w:eastAsia="Times New Roman"/>
          <w:sz w:val="22"/>
          <w:szCs w:val="22"/>
          <w:lang w:eastAsia="ru-RU"/>
        </w:rPr>
        <w:t>.</w:t>
      </w:r>
    </w:p>
    <w:p w14:paraId="539B2B15" w14:textId="77777777" w:rsidR="00134A82" w:rsidRDefault="00D17118" w:rsidP="002339DF">
      <w:pPr>
        <w:pStyle w:val="Default"/>
        <w:spacing w:after="240"/>
        <w:jc w:val="both"/>
        <w:outlineLvl w:val="0"/>
        <w:rPr>
          <w:sz w:val="22"/>
        </w:rPr>
      </w:pPr>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Референсными активами</w:t>
      </w:r>
      <w:r w:rsidR="00774F49" w:rsidRPr="00ED1883">
        <w:rPr>
          <w:sz w:val="22"/>
        </w:rPr>
        <w:t>.</w:t>
      </w:r>
      <w:r w:rsidR="009800AA" w:rsidRPr="009800AA">
        <w:rPr>
          <w:sz w:val="22"/>
        </w:rPr>
        <w:t xml:space="preserve"> </w:t>
      </w:r>
      <w:r w:rsidR="009800AA" w:rsidRPr="00ED1883">
        <w:rPr>
          <w:sz w:val="22"/>
        </w:rPr>
        <w:t>В качестве Альтернативных активов могут быть использованы типы активов, которые могут использоваться в качестве Референсных активов.</w:t>
      </w:r>
      <w:r w:rsidR="00EB6E7B" w:rsidRPr="005B1862">
        <w:rPr>
          <w:sz w:val="22"/>
          <w:szCs w:val="22"/>
        </w:rPr>
        <w:t xml:space="preserve"> </w:t>
      </w:r>
      <w:r w:rsidR="00A13A31">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соответствовать Альтернативные активы, например,</w:t>
      </w:r>
      <w:r w:rsidR="002C608E">
        <w:rPr>
          <w:sz w:val="22"/>
          <w:szCs w:val="22"/>
        </w:rPr>
        <w:t xml:space="preserve"> </w:t>
      </w:r>
      <w:r w:rsidR="00EC1BC7">
        <w:rPr>
          <w:sz w:val="22"/>
          <w:szCs w:val="22"/>
        </w:rPr>
        <w:t>путем</w:t>
      </w:r>
      <w:r w:rsidR="00AD0643">
        <w:rPr>
          <w:sz w:val="22"/>
          <w:szCs w:val="22"/>
        </w:rPr>
        <w:t xml:space="preserve"> указания на то, что в перечень Альтернативных активов входят активы того же типа, что и Референсный актив, входящие в определенный(-ые) Решением о ключевых условиях </w:t>
      </w:r>
      <w:r w:rsidR="00CC438B">
        <w:rPr>
          <w:sz w:val="22"/>
          <w:szCs w:val="22"/>
        </w:rPr>
        <w:t>фондов</w:t>
      </w:r>
      <w:r w:rsidR="00AD0643">
        <w:rPr>
          <w:sz w:val="22"/>
          <w:szCs w:val="22"/>
        </w:rPr>
        <w:t>ый(-ые),</w:t>
      </w:r>
      <w:r w:rsidR="00CC438B">
        <w:rPr>
          <w:sz w:val="22"/>
          <w:szCs w:val="22"/>
        </w:rPr>
        <w:t xml:space="preserve"> </w:t>
      </w:r>
      <w:r w:rsidR="00AD0643">
        <w:rPr>
          <w:sz w:val="22"/>
          <w:szCs w:val="22"/>
        </w:rPr>
        <w:t xml:space="preserve">биржевой(-ые) или иной(-ые) официально публикуемый(-ые) </w:t>
      </w:r>
      <w:r w:rsidR="00CC438B">
        <w:rPr>
          <w:sz w:val="22"/>
          <w:szCs w:val="22"/>
        </w:rPr>
        <w:t>индекс</w:t>
      </w:r>
      <w:r w:rsidR="00AD0643">
        <w:rPr>
          <w:sz w:val="22"/>
          <w:szCs w:val="22"/>
        </w:rPr>
        <w:t>(-ы)</w:t>
      </w:r>
      <w:r w:rsidR="00C46D26">
        <w:rPr>
          <w:sz w:val="22"/>
          <w:szCs w:val="22"/>
        </w:rPr>
        <w:t xml:space="preserve"> </w:t>
      </w:r>
      <w:r w:rsidR="00AD0643">
        <w:rPr>
          <w:sz w:val="22"/>
          <w:szCs w:val="22"/>
        </w:rPr>
        <w:t>по состоянию на дату, определенную в Решении о ключевых условиях</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тся по отношению к каждому Референсному актив</w:t>
      </w:r>
      <w:r w:rsidR="003745D5" w:rsidRPr="00ED1883">
        <w:rPr>
          <w:sz w:val="22"/>
        </w:rPr>
        <w:t>у</w:t>
      </w:r>
      <w:r w:rsidR="003A16CD" w:rsidRPr="00ED1883">
        <w:rPr>
          <w:sz w:val="22"/>
        </w:rPr>
        <w:t>, входящему в Корзину</w:t>
      </w:r>
      <w:r w:rsidR="003745D5" w:rsidRPr="00ED1883">
        <w:rPr>
          <w:sz w:val="22"/>
        </w:rPr>
        <w:t>.</w:t>
      </w:r>
    </w:p>
    <w:p w14:paraId="02D0B3AD" w14:textId="77777777" w:rsidR="005B58A2" w:rsidRPr="00453652" w:rsidRDefault="005B58A2" w:rsidP="002339DF">
      <w:pPr>
        <w:pStyle w:val="Default"/>
        <w:spacing w:after="240"/>
        <w:jc w:val="both"/>
        <w:outlineLvl w:val="0"/>
        <w:rPr>
          <w:sz w:val="22"/>
        </w:rPr>
      </w:pPr>
      <w:r w:rsidRPr="00453652">
        <w:rPr>
          <w:sz w:val="22"/>
          <w:u w:val="single"/>
        </w:rPr>
        <w:t>Альтернативные биржи</w:t>
      </w:r>
      <w:r>
        <w:rPr>
          <w:sz w:val="22"/>
        </w:rPr>
        <w:t xml:space="preserve"> – биржи из следующего списка</w:t>
      </w:r>
      <w:r w:rsidRPr="00453652">
        <w:rPr>
          <w:sz w:val="22"/>
        </w:rPr>
        <w:t>, а также биржи, определенные в таком качестве в Решении о ключевых условиях</w:t>
      </w:r>
      <w:r w:rsidR="00C7377D" w:rsidRPr="00453652">
        <w:rPr>
          <w:sz w:val="22"/>
        </w:rPr>
        <w:t>:</w:t>
      </w:r>
    </w:p>
    <w:p w14:paraId="1B89AEAB"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Московская Биржа </w:t>
      </w:r>
    </w:p>
    <w:p w14:paraId="0BFEA028"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Санкт-Петербургская биржа </w:t>
      </w:r>
    </w:p>
    <w:p w14:paraId="4252D454"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Нью-Йоркская фондовая биржа</w:t>
      </w:r>
    </w:p>
    <w:p w14:paraId="7EA88463"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Фондовая биржа Насдак</w:t>
      </w:r>
    </w:p>
    <w:p w14:paraId="21EBBD0F"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Лондонская фондовая биржа</w:t>
      </w:r>
    </w:p>
    <w:p w14:paraId="6BC09BEC"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Франкфуртская фондовая биржа </w:t>
      </w:r>
    </w:p>
    <w:p w14:paraId="572AA4C5"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Швейцарская фондовая биржа ЭсАйЭкс</w:t>
      </w:r>
    </w:p>
    <w:p w14:paraId="19FFF31C" w14:textId="77777777" w:rsidR="007B511C" w:rsidRPr="00FA6BBF" w:rsidRDefault="007B511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Базовая акция</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акция, являющаяся представляемой ценной бумагой по АДР или ГДР.</w:t>
      </w:r>
    </w:p>
    <w:p w14:paraId="7C082117" w14:textId="424CF55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6"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6"/>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CDE8BCB"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w:t>
      </w:r>
      <w:r w:rsidR="004E56DE" w:rsidRPr="00FA6BBF">
        <w:rPr>
          <w:rFonts w:ascii="Times New Roman" w:eastAsia="Times New Roman" w:hAnsi="Times New Roman"/>
          <w:bCs/>
          <w:iCs/>
          <w:lang w:eastAsia="ru-RU"/>
        </w:rPr>
        <w:lastRenderedPageBreak/>
        <w:t xml:space="preserve">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0B1E2EF9"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ценными бумагами, являющимися</w:t>
      </w:r>
      <w:r w:rsidR="00DA71CC" w:rsidRPr="00FA6BBF">
        <w:rPr>
          <w:rFonts w:ascii="Times New Roman" w:eastAsia="Times New Roman" w:hAnsi="Times New Roman"/>
          <w:lang w:eastAsia="ru-RU"/>
        </w:rPr>
        <w:t xml:space="preserve"> Референсным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Референсным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w:t>
      </w:r>
      <w:r w:rsidRPr="00FA6BBF">
        <w:rPr>
          <w:rFonts w:ascii="Times New Roman" w:eastAsia="Times New Roman" w:hAnsi="Times New Roman"/>
          <w:lang w:eastAsia="ru-RU"/>
        </w:rPr>
        <w:lastRenderedPageBreak/>
        <w:t>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14:paraId="1BB58121"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1D27A0AA" w14:textId="77777777"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Внеочередные дивиденды</w:t>
      </w:r>
      <w:r w:rsidRPr="00FA6BBF">
        <w:rPr>
          <w:rFonts w:ascii="Times New Roman" w:eastAsia="Times New Roman" w:hAnsi="Times New Roman"/>
          <w:bCs/>
          <w:iCs/>
          <w:lang w:eastAsia="ru-RU"/>
        </w:rPr>
        <w:t xml:space="preserve"> – выплаты по </w:t>
      </w:r>
      <w:r w:rsidR="006B6B7D" w:rsidRPr="00FA6BBF">
        <w:rPr>
          <w:rFonts w:ascii="Times New Roman" w:eastAsia="Times New Roman" w:hAnsi="Times New Roman"/>
          <w:bCs/>
          <w:iCs/>
          <w:lang w:eastAsia="ru-RU"/>
        </w:rPr>
        <w:t xml:space="preserve">Акциям и (или) </w:t>
      </w:r>
      <w:r w:rsidRPr="00FA6BBF">
        <w:rPr>
          <w:rFonts w:ascii="Times New Roman" w:eastAsia="Times New Roman" w:hAnsi="Times New Roman"/>
          <w:bCs/>
          <w:iCs/>
          <w:lang w:eastAsia="ru-RU"/>
        </w:rPr>
        <w:t xml:space="preserve">Базовым акциям, определенные в качестве таковых Расчетным агентом </w:t>
      </w:r>
      <w:r w:rsidR="00871894" w:rsidRPr="00FA6BBF">
        <w:rPr>
          <w:rFonts w:ascii="Times New Roman" w:eastAsia="Times New Roman" w:hAnsi="Times New Roman"/>
          <w:bCs/>
          <w:iCs/>
          <w:lang w:eastAsia="ru-RU"/>
        </w:rPr>
        <w:t xml:space="preserve">в </w:t>
      </w:r>
      <w:r w:rsidRPr="00FA6BBF">
        <w:rPr>
          <w:rFonts w:ascii="Times New Roman" w:eastAsia="Times New Roman" w:hAnsi="Times New Roman"/>
          <w:bCs/>
          <w:iCs/>
          <w:lang w:eastAsia="ru-RU"/>
        </w:rPr>
        <w:t>следующи</w:t>
      </w:r>
      <w:r w:rsidR="00871894" w:rsidRPr="00FA6BBF">
        <w:rPr>
          <w:rFonts w:ascii="Times New Roman" w:eastAsia="Times New Roman" w:hAnsi="Times New Roman"/>
          <w:bCs/>
          <w:iCs/>
          <w:lang w:eastAsia="ru-RU"/>
        </w:rPr>
        <w:t>х ситуациях</w:t>
      </w:r>
      <w:r w:rsidRPr="00FA6BBF">
        <w:rPr>
          <w:rFonts w:ascii="Times New Roman" w:eastAsia="Times New Roman" w:hAnsi="Times New Roman"/>
          <w:bCs/>
          <w:iCs/>
          <w:lang w:eastAsia="ru-RU"/>
        </w:rPr>
        <w:t>:</w:t>
      </w:r>
    </w:p>
    <w:p w14:paraId="144B4CC9" w14:textId="77777777" w:rsidR="009D4130" w:rsidRPr="00FA6BBF" w:rsidRDefault="009D4130" w:rsidP="00614FFF">
      <w:pPr>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ab/>
        <w:t>при наличии утвержденной Эмитентом актива</w:t>
      </w:r>
      <w:r w:rsidR="009B7068" w:rsidRPr="00FA6BBF">
        <w:rPr>
          <w:rFonts w:ascii="Times New Roman" w:eastAsia="Times New Roman" w:hAnsi="Times New Roman"/>
          <w:bCs/>
          <w:iCs/>
          <w:lang w:eastAsia="ru-RU"/>
        </w:rPr>
        <w:t xml:space="preserve"> и (или) эмитентом Базовых акций</w:t>
      </w:r>
      <w:r w:rsidRPr="00FA6BBF">
        <w:rPr>
          <w:rFonts w:ascii="Times New Roman" w:eastAsia="Times New Roman" w:hAnsi="Times New Roman"/>
          <w:bCs/>
          <w:iCs/>
          <w:lang w:eastAsia="ru-RU"/>
        </w:rPr>
        <w:t xml:space="preserve"> дивидендной политики дивиденды или их часть выплачены в сроки, не предусмотренные такой политикой; </w:t>
      </w:r>
    </w:p>
    <w:p w14:paraId="27CD893F" w14:textId="77777777" w:rsidR="009D4130" w:rsidRPr="00FA6BBF" w:rsidRDefault="009D4130" w:rsidP="00614FFF">
      <w:pPr>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(б)</w:t>
      </w:r>
      <w:r w:rsidRPr="00FA6BBF">
        <w:rPr>
          <w:rFonts w:ascii="Times New Roman" w:eastAsia="Times New Roman" w:hAnsi="Times New Roman"/>
          <w:bCs/>
          <w:iCs/>
          <w:lang w:eastAsia="ru-RU"/>
        </w:rPr>
        <w:tab/>
        <w:t>при отсутствии утвержденной Эмитентом актива</w:t>
      </w:r>
      <w:r w:rsidR="009B7068" w:rsidRPr="00FA6BBF">
        <w:rPr>
          <w:rFonts w:ascii="Times New Roman" w:eastAsia="Times New Roman" w:hAnsi="Times New Roman"/>
          <w:bCs/>
          <w:iCs/>
          <w:lang w:eastAsia="ru-RU"/>
        </w:rPr>
        <w:t xml:space="preserve"> и (или) эмитентом Базовых акций</w:t>
      </w:r>
      <w:r w:rsidRPr="00FA6BBF">
        <w:rPr>
          <w:rFonts w:ascii="Times New Roman" w:eastAsia="Times New Roman" w:hAnsi="Times New Roman"/>
          <w:bCs/>
          <w:iCs/>
          <w:lang w:eastAsia="ru-RU"/>
        </w:rPr>
        <w:t xml:space="preserve"> дивидендной политики дивиденды выплачены по итогам любого периода, кроме финансового года, в том числе по результатам первого квартала, полугодия, девяти месяцев финансового года. </w:t>
      </w:r>
    </w:p>
    <w:p w14:paraId="131701A4"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Pr="00FA6BBF">
        <w:rPr>
          <w:rFonts w:ascii="Times New Roman" w:eastAsia="Times New Roman" w:hAnsi="Times New Roman"/>
          <w:lang w:eastAsia="ru-RU"/>
        </w:rPr>
        <w:t xml:space="preserve"> Время закрытия торгов. </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lastRenderedPageBreak/>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61DE455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м, то Датой оценки является 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16CCB77E" w14:textId="77777777" w:rsidR="00B325B1" w:rsidRPr="00FA6BBF"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Делистинг</w:t>
      </w:r>
      <w:r w:rsidRPr="00FA6BBF">
        <w:rPr>
          <w:rFonts w:ascii="Times New Roman" w:eastAsia="Times New Roman" w:hAnsi="Times New Roman"/>
          <w:bCs/>
          <w:iCs/>
          <w:lang w:eastAsia="ru-RU"/>
        </w:rPr>
        <w:t xml:space="preserve"> – объявление Биржей о том, что в соответствии с ее правилами Референсный актив исключается или подлежит исключению из числа активов, допущенных к торгам (котировальных списков). В отношении ценных бумаг, являющихся Референсным активом, Делистинг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(кроме Поглощения и Приобретения по публичной оферте)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Pr>
          <w:rFonts w:ascii="Times New Roman" w:eastAsia="Times New Roman" w:hAnsi="Times New Roman"/>
          <w:bCs/>
          <w:iCs/>
          <w:lang w:eastAsia="ru-RU"/>
        </w:rPr>
        <w:t xml:space="preserve"> из числа Альтернативных бирж</w:t>
      </w:r>
      <w:r w:rsidRPr="00FA6BBF">
        <w:rPr>
          <w:rFonts w:ascii="Times New Roman" w:eastAsia="Times New Roman" w:hAnsi="Times New Roman"/>
          <w:bCs/>
          <w:iCs/>
          <w:lang w:eastAsia="ru-RU"/>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w:t>
      </w:r>
      <w:r w:rsidRPr="00FA6BBF">
        <w:rPr>
          <w:rFonts w:ascii="Times New Roman" w:eastAsia="Times New Roman" w:hAnsi="Times New Roman"/>
          <w:lang w:eastAsia="ru-RU"/>
        </w:rPr>
        <w:lastRenderedPageBreak/>
        <w:t>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2BF12866"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40E57657"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настоящему решению.</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 xml:space="preserve">(в том числе, по </w:t>
      </w:r>
      <w:r w:rsidR="00CB5EF3" w:rsidRPr="00FA6BBF">
        <w:rPr>
          <w:sz w:val="22"/>
        </w:rPr>
        <w:lastRenderedPageBreak/>
        <w:t>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24D99582" w14:textId="36DDF171" w:rsidR="00261958" w:rsidRPr="00261958"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77F97562" w14:textId="77777777" w:rsidR="007A4C19" w:rsidRPr="009C0B2B" w:rsidRDefault="007A4C19" w:rsidP="00614FFF">
      <w:pPr>
        <w:autoSpaceDE w:val="0"/>
        <w:autoSpaceDN w:val="0"/>
        <w:adjustRightInd w:val="0"/>
        <w:spacing w:before="20" w:after="240" w:line="240" w:lineRule="auto"/>
        <w:jc w:val="both"/>
        <w:outlineLvl w:val="0"/>
        <w:rPr>
          <w:rFonts w:ascii="Times New Roman" w:hAnsi="Times New Roman"/>
          <w:u w:val="single"/>
        </w:rPr>
      </w:pPr>
      <w:r w:rsidRPr="009C0B2B">
        <w:rPr>
          <w:rFonts w:ascii="Times New Roman" w:hAnsi="Times New Roman"/>
          <w:u w:val="single"/>
        </w:rPr>
        <w:t>Корректировка АДР и (или) ГДР</w:t>
      </w:r>
      <w:r w:rsidRPr="009C0B2B">
        <w:rPr>
          <w:rFonts w:ascii="Times New Roman" w:hAnsi="Times New Roman"/>
        </w:rPr>
        <w:t xml:space="preserve"> – наступление в отношении Референсного актива, являющегося АДР и (или) ГДР</w:t>
      </w:r>
      <w:r w:rsidR="00C53495" w:rsidRPr="009C0B2B">
        <w:rPr>
          <w:rFonts w:ascii="Times New Roman" w:hAnsi="Times New Roman"/>
        </w:rPr>
        <w:t xml:space="preserve"> любого из следующих событий</w:t>
      </w:r>
      <w:r w:rsidRPr="009C0B2B">
        <w:rPr>
          <w:rFonts w:ascii="Times New Roman" w:hAnsi="Times New Roman"/>
        </w:rPr>
        <w:t>:</w:t>
      </w:r>
    </w:p>
    <w:p w14:paraId="38191E99" w14:textId="77777777" w:rsidR="007A4C19" w:rsidRPr="009C0B2B"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9C0B2B">
        <w:rPr>
          <w:rFonts w:ascii="Times New Roman" w:eastAsia="Times New Roman" w:hAnsi="Times New Roman"/>
          <w:bCs/>
          <w:iCs/>
          <w:lang w:eastAsia="ru-RU"/>
        </w:rPr>
        <w:t>(а)</w:t>
      </w:r>
      <w:r w:rsidRPr="009C0B2B">
        <w:rPr>
          <w:rFonts w:ascii="Times New Roman" w:eastAsia="Times New Roman" w:hAnsi="Times New Roman"/>
          <w:bCs/>
          <w:iCs/>
          <w:lang w:eastAsia="ru-RU"/>
        </w:rPr>
        <w:tab/>
        <w:t xml:space="preserve">предоставление </w:t>
      </w:r>
      <w:r w:rsidR="00D33936" w:rsidRPr="009C0B2B">
        <w:rPr>
          <w:rFonts w:ascii="Times New Roman" w:eastAsia="Times New Roman" w:hAnsi="Times New Roman"/>
          <w:bCs/>
          <w:iCs/>
          <w:lang w:eastAsia="ru-RU"/>
        </w:rPr>
        <w:t>э</w:t>
      </w:r>
      <w:r w:rsidRPr="009C0B2B">
        <w:rPr>
          <w:rFonts w:ascii="Times New Roman" w:eastAsia="Times New Roman" w:hAnsi="Times New Roman"/>
          <w:bCs/>
          <w:iCs/>
          <w:lang w:eastAsia="ru-RU"/>
        </w:rPr>
        <w:t xml:space="preserve">митентом </w:t>
      </w:r>
      <w:r w:rsidR="00C53495" w:rsidRPr="009C0B2B">
        <w:rPr>
          <w:rFonts w:ascii="Times New Roman" w:eastAsia="Times New Roman" w:hAnsi="Times New Roman"/>
          <w:bCs/>
          <w:iCs/>
          <w:lang w:eastAsia="ru-RU"/>
        </w:rPr>
        <w:t xml:space="preserve">Базовых </w:t>
      </w:r>
      <w:r w:rsidR="00D33936" w:rsidRPr="009C0B2B">
        <w:rPr>
          <w:rFonts w:ascii="Times New Roman" w:eastAsia="Times New Roman" w:hAnsi="Times New Roman"/>
          <w:bCs/>
          <w:iCs/>
          <w:lang w:eastAsia="ru-RU"/>
        </w:rPr>
        <w:t xml:space="preserve">акций </w:t>
      </w:r>
      <w:r w:rsidRPr="009C0B2B">
        <w:rPr>
          <w:rFonts w:ascii="Times New Roman" w:eastAsia="Times New Roman" w:hAnsi="Times New Roman"/>
          <w:bCs/>
          <w:iCs/>
          <w:lang w:eastAsia="ru-RU"/>
        </w:rPr>
        <w:t>депозитарию Базовых акций письменных инструкций о снятии с учета или передаче Базовых акций;</w:t>
      </w:r>
    </w:p>
    <w:p w14:paraId="36B79FEF" w14:textId="77777777" w:rsidR="007A4C19" w:rsidRPr="009C0B2B"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9C0B2B">
        <w:rPr>
          <w:rFonts w:ascii="Times New Roman" w:eastAsia="Times New Roman" w:hAnsi="Times New Roman"/>
          <w:bCs/>
          <w:iCs/>
          <w:lang w:eastAsia="ru-RU"/>
        </w:rPr>
        <w:t>(б)</w:t>
      </w:r>
      <w:r w:rsidRPr="009C0B2B">
        <w:rPr>
          <w:rFonts w:ascii="Times New Roman" w:eastAsia="Times New Roman" w:hAnsi="Times New Roman"/>
          <w:bCs/>
          <w:iCs/>
          <w:lang w:eastAsia="ru-RU"/>
        </w:rPr>
        <w:tab/>
        <w:t>расторжение депозитарного соглашения</w:t>
      </w:r>
      <w:r w:rsidR="00FB0A41">
        <w:rPr>
          <w:rFonts w:ascii="Times New Roman" w:eastAsia="Times New Roman" w:hAnsi="Times New Roman"/>
          <w:bCs/>
          <w:iCs/>
          <w:lang w:eastAsia="ru-RU"/>
        </w:rPr>
        <w:t>, заключенного</w:t>
      </w:r>
      <w:r w:rsidR="00062356" w:rsidRPr="009C0B2B">
        <w:rPr>
          <w:rFonts w:ascii="Times New Roman" w:eastAsia="Times New Roman" w:hAnsi="Times New Roman"/>
          <w:bCs/>
          <w:iCs/>
          <w:lang w:eastAsia="ru-RU"/>
        </w:rPr>
        <w:t xml:space="preserve"> </w:t>
      </w:r>
      <w:r w:rsidRPr="009C0B2B">
        <w:rPr>
          <w:rFonts w:ascii="Times New Roman" w:eastAsia="Times New Roman" w:hAnsi="Times New Roman"/>
          <w:bCs/>
          <w:iCs/>
          <w:lang w:eastAsia="ru-RU"/>
        </w:rPr>
        <w:t>в отношении Базовых акций</w:t>
      </w:r>
      <w:r w:rsidR="00FB0A41" w:rsidRPr="00FB0A41">
        <w:rPr>
          <w:rFonts w:ascii="Times New Roman" w:eastAsia="Times New Roman" w:hAnsi="Times New Roman"/>
          <w:bCs/>
          <w:iCs/>
          <w:lang w:eastAsia="ru-RU"/>
        </w:rPr>
        <w:t xml:space="preserve"> </w:t>
      </w:r>
      <w:r w:rsidR="00FB0A41" w:rsidRPr="009C0B2B">
        <w:rPr>
          <w:rFonts w:ascii="Times New Roman" w:eastAsia="Times New Roman" w:hAnsi="Times New Roman"/>
          <w:bCs/>
          <w:iCs/>
          <w:lang w:eastAsia="ru-RU"/>
        </w:rPr>
        <w:t xml:space="preserve">между Эмитентом актива и </w:t>
      </w:r>
      <w:r w:rsidR="00FB0A41">
        <w:rPr>
          <w:rFonts w:ascii="Times New Roman" w:eastAsia="Times New Roman" w:hAnsi="Times New Roman"/>
          <w:bCs/>
          <w:iCs/>
          <w:lang w:eastAsia="ru-RU"/>
        </w:rPr>
        <w:t>э</w:t>
      </w:r>
      <w:r w:rsidR="00FB0A41" w:rsidRPr="009C0B2B">
        <w:rPr>
          <w:rFonts w:ascii="Times New Roman" w:eastAsia="Times New Roman" w:hAnsi="Times New Roman"/>
          <w:bCs/>
          <w:iCs/>
          <w:lang w:eastAsia="ru-RU"/>
        </w:rPr>
        <w:t>митентом Базовых акций или между Эмитентом актива и банком-кастодианом</w:t>
      </w:r>
      <w:r w:rsidRPr="009C0B2B">
        <w:rPr>
          <w:rFonts w:ascii="Times New Roman" w:eastAsia="Times New Roman" w:hAnsi="Times New Roman"/>
          <w:bCs/>
          <w:iCs/>
          <w:lang w:eastAsia="ru-RU"/>
        </w:rPr>
        <w:t>;</w:t>
      </w:r>
    </w:p>
    <w:p w14:paraId="3D7F712F" w14:textId="77777777" w:rsidR="007A4C19" w:rsidRPr="00FA6BBF" w:rsidRDefault="007A4C19" w:rsidP="00614FFF">
      <w:pPr>
        <w:widowControl w:val="0"/>
        <w:autoSpaceDE w:val="0"/>
        <w:autoSpaceDN w:val="0"/>
        <w:adjustRightInd w:val="0"/>
        <w:spacing w:after="200" w:line="240" w:lineRule="auto"/>
        <w:ind w:left="709" w:hanging="709"/>
        <w:jc w:val="both"/>
        <w:rPr>
          <w:rFonts w:ascii="Times New Roman" w:eastAsia="Times New Roman" w:hAnsi="Times New Roman"/>
          <w:bCs/>
          <w:iCs/>
          <w:lang w:eastAsia="ru-RU"/>
        </w:rPr>
      </w:pPr>
      <w:r w:rsidRPr="009C0B2B">
        <w:rPr>
          <w:rFonts w:ascii="Times New Roman" w:eastAsia="Times New Roman" w:hAnsi="Times New Roman"/>
          <w:bCs/>
          <w:iCs/>
          <w:lang w:eastAsia="ru-RU"/>
        </w:rPr>
        <w:t>(в)</w:t>
      </w:r>
      <w:r w:rsidRPr="009C0B2B">
        <w:rPr>
          <w:rFonts w:ascii="Times New Roman" w:eastAsia="Times New Roman" w:hAnsi="Times New Roman"/>
          <w:bCs/>
          <w:iCs/>
          <w:lang w:eastAsia="ru-RU"/>
        </w:rPr>
        <w:tab/>
        <w:t xml:space="preserve">наступление конверсионного события, под которым понимается любое событие, которое по определению и наблюдению Расчетного агента приводит (или может потенциально привести) к конвертации </w:t>
      </w:r>
      <w:r w:rsidR="00D33936" w:rsidRPr="009C0B2B">
        <w:rPr>
          <w:rFonts w:ascii="Times New Roman" w:eastAsia="Times New Roman" w:hAnsi="Times New Roman"/>
          <w:bCs/>
          <w:iCs/>
          <w:lang w:eastAsia="ru-RU"/>
        </w:rPr>
        <w:t xml:space="preserve">АДР </w:t>
      </w:r>
      <w:r w:rsidRPr="009C0B2B">
        <w:rPr>
          <w:rFonts w:ascii="Times New Roman" w:eastAsia="Times New Roman" w:hAnsi="Times New Roman"/>
          <w:bCs/>
          <w:iCs/>
          <w:lang w:eastAsia="ru-RU"/>
        </w:rPr>
        <w:t xml:space="preserve">или </w:t>
      </w:r>
      <w:r w:rsidR="00D33936" w:rsidRPr="009C0B2B">
        <w:rPr>
          <w:rFonts w:ascii="Times New Roman" w:eastAsia="Times New Roman" w:hAnsi="Times New Roman"/>
          <w:bCs/>
          <w:iCs/>
          <w:lang w:eastAsia="ru-RU"/>
        </w:rPr>
        <w:t>ГДР</w:t>
      </w:r>
      <w:r w:rsidRPr="009C0B2B">
        <w:rPr>
          <w:rFonts w:ascii="Times New Roman" w:eastAsia="Times New Roman" w:hAnsi="Times New Roman"/>
          <w:bCs/>
          <w:iCs/>
          <w:lang w:eastAsia="ru-RU"/>
        </w:rPr>
        <w:t xml:space="preserve"> в Базовые акции или любые другие ценные бумаги эмитента Базовых акций.</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44E6D5AD"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Pr>
          <w:rFonts w:ascii="Times New Roman" w:eastAsia="Times New Roman" w:hAnsi="Times New Roman"/>
          <w:bCs/>
          <w:iCs/>
          <w:lang w:eastAsia="ru-RU"/>
        </w:rPr>
        <w:t>Референсное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7253F8">
        <w:rPr>
          <w:rFonts w:ascii="Times New Roman" w:eastAsia="Times New Roman" w:hAnsi="Times New Roman"/>
          <w:bCs/>
          <w:iCs/>
          <w:lang w:eastAsia="ru-RU"/>
        </w:rPr>
        <w:t>Референсными значениями</w:t>
      </w:r>
      <w:r w:rsidRPr="00B21A52">
        <w:rPr>
          <w:rFonts w:ascii="Times New Roman" w:eastAsia="Times New Roman" w:hAnsi="Times New Roman"/>
          <w:bCs/>
          <w:iCs/>
          <w:lang w:eastAsia="ru-RU"/>
        </w:rPr>
        <w:t xml:space="preserve"> других Референсных активов в Корзине.</w:t>
      </w:r>
    </w:p>
    <w:p w14:paraId="16BB3BCE" w14:textId="115B31A8"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7253F8">
        <w:rPr>
          <w:rFonts w:ascii="Times New Roman" w:eastAsia="Times New Roman" w:hAnsi="Times New Roman"/>
          <w:bCs/>
          <w:iCs/>
          <w:lang w:eastAsia="ru-RU"/>
        </w:rPr>
        <w:t>Референсное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7253F8">
        <w:rPr>
          <w:rFonts w:ascii="Times New Roman" w:eastAsia="Times New Roman" w:hAnsi="Times New Roman"/>
          <w:bCs/>
          <w:iCs/>
          <w:lang w:eastAsia="ru-RU"/>
        </w:rPr>
        <w:t>Референсными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других Референсных активов в Корзине.</w:t>
      </w:r>
    </w:p>
    <w:p w14:paraId="5D25FE5A" w14:textId="77777777" w:rsidR="0057004B" w:rsidRPr="00FA6BBF" w:rsidRDefault="0057004B"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Национализация</w:t>
      </w:r>
      <w:r w:rsidRPr="00FA6BBF">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Референсным активом, всего либо существенной части имущества Эмитента актива.</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159B9A37" w14:textId="77777777" w:rsidR="00B325B1" w:rsidRPr="00FA6BBF" w:rsidRDefault="00B325B1"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Несостоятельность</w:t>
      </w:r>
      <w:r w:rsidRPr="00FA6BBF">
        <w:rPr>
          <w:rFonts w:ascii="Times New Roman" w:eastAsia="Times New Roman" w:hAnsi="Times New Roman"/>
          <w:bCs/>
          <w:iCs/>
          <w:lang w:eastAsia="ru-RU"/>
        </w:rPr>
        <w:t xml:space="preserve"> – любое из следующих событий в отношении Эмитента актива</w:t>
      </w:r>
      <w:r w:rsidR="0037359E" w:rsidRPr="00FA6BBF">
        <w:rPr>
          <w:rFonts w:ascii="Times New Roman" w:eastAsia="Times New Roman" w:hAnsi="Times New Roman"/>
          <w:bCs/>
          <w:iCs/>
          <w:lang w:eastAsia="ru-RU"/>
        </w:rPr>
        <w:t xml:space="preserve"> и</w:t>
      </w:r>
      <w:r w:rsidR="009B1249" w:rsidRPr="00FA6BBF">
        <w:rPr>
          <w:rFonts w:ascii="Times New Roman" w:eastAsia="Times New Roman" w:hAnsi="Times New Roman"/>
          <w:bCs/>
          <w:iCs/>
          <w:lang w:eastAsia="ru-RU"/>
        </w:rPr>
        <w:t>ли</w:t>
      </w:r>
      <w:r w:rsidR="0037359E" w:rsidRPr="00FA6BBF">
        <w:rPr>
          <w:rFonts w:ascii="Times New Roman" w:eastAsia="Times New Roman" w:hAnsi="Times New Roman"/>
          <w:bCs/>
          <w:iCs/>
          <w:lang w:eastAsia="ru-RU"/>
        </w:rPr>
        <w:t xml:space="preserve"> эмитента Базовых акций</w:t>
      </w:r>
      <w:r w:rsidRPr="00FA6BBF">
        <w:rPr>
          <w:rFonts w:ascii="Times New Roman" w:eastAsia="Times New Roman" w:hAnsi="Times New Roman"/>
          <w:bCs/>
          <w:iCs/>
          <w:lang w:eastAsia="ru-RU"/>
        </w:rPr>
        <w:t>:</w:t>
      </w:r>
    </w:p>
    <w:p w14:paraId="0D77E974"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добровольная или принудительная ликвидация</w:t>
      </w:r>
      <w:r w:rsidR="005F4D51" w:rsidRPr="00FA6BBF">
        <w:rPr>
          <w:rFonts w:ascii="Times New Roman" w:eastAsia="Times New Roman" w:hAnsi="Times New Roman"/>
          <w:bCs/>
          <w:iCs/>
          <w:lang w:eastAsia="ru-RU"/>
        </w:rPr>
        <w:t>, не включая прекращение деятельности в результате слияния или присоединения</w:t>
      </w:r>
      <w:r w:rsidRPr="00FA6BBF">
        <w:rPr>
          <w:rFonts w:ascii="Times New Roman" w:eastAsia="Times New Roman" w:hAnsi="Times New Roman"/>
          <w:bCs/>
          <w:iCs/>
          <w:lang w:eastAsia="ru-RU"/>
        </w:rPr>
        <w:t>;</w:t>
      </w:r>
    </w:p>
    <w:p w14:paraId="4C43C6D4"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признание Эмитента актива</w:t>
      </w:r>
      <w:r w:rsidR="00031984"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несостоятельным (банкротом) в соответствии с применимым законодательством, в том числе по причине неспособности удовлетворить требования кредиторов по денежным обязательствам;</w:t>
      </w:r>
    </w:p>
    <w:p w14:paraId="5F2F9BFD"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передача всего или существенной части имущества Эмитента актива</w:t>
      </w:r>
      <w:r w:rsidR="004326E1"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доверительную собственность </w:t>
      </w:r>
      <w:r w:rsidR="00ED3EB6" w:rsidRPr="00FA6BBF">
        <w:rPr>
          <w:rFonts w:ascii="Times New Roman" w:eastAsia="Times New Roman" w:hAnsi="Times New Roman"/>
          <w:bCs/>
          <w:iCs/>
          <w:lang w:eastAsia="ru-RU"/>
        </w:rPr>
        <w:t xml:space="preserve">(владение, управление) </w:t>
      </w:r>
      <w:r w:rsidRPr="00FA6BBF">
        <w:rPr>
          <w:rFonts w:ascii="Times New Roman" w:eastAsia="Times New Roman" w:hAnsi="Times New Roman"/>
          <w:bCs/>
          <w:iCs/>
          <w:lang w:eastAsia="ru-RU"/>
        </w:rPr>
        <w:t>третьему лицу в интересах всех кредиторов Эмитента актива</w:t>
      </w:r>
      <w:r w:rsidR="004326E1"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целях получения доходов от имущества и его реализации для последующего распределения полученных денежных средств среди всех кредиторов;</w:t>
      </w:r>
    </w:p>
    <w:p w14:paraId="4080251B"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заключение мирового соглашения со всеми кредиторами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о передаче его имущества в погашение требований всех кредиторов;</w:t>
      </w:r>
    </w:p>
    <w:p w14:paraId="0F1C61BE"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hAnsi="Times New Roman"/>
          <w:bCs/>
          <w:iCs/>
          <w:color w:val="000000"/>
          <w:lang w:eastAsia="pa-IN" w:bidi="pa-IN"/>
        </w:rPr>
      </w:pPr>
      <w:r w:rsidRPr="00FA6BBF">
        <w:rPr>
          <w:rFonts w:ascii="Times New Roman" w:eastAsia="Times New Roman" w:hAnsi="Times New Roman"/>
          <w:bCs/>
          <w:iCs/>
          <w:lang w:eastAsia="ru-RU"/>
        </w:rPr>
        <w:t>инициирование Эмитентом актива</w:t>
      </w:r>
      <w:r w:rsidR="002A5A7C" w:rsidRPr="00FA6BBF">
        <w:rPr>
          <w:rFonts w:ascii="Times New Roman" w:eastAsia="Times New Roman" w:hAnsi="Times New Roman"/>
          <w:bCs/>
          <w:iCs/>
          <w:lang w:eastAsia="ru-RU"/>
        </w:rPr>
        <w:t xml:space="preserve"> или эмитентом Базовых акций</w:t>
      </w:r>
      <w:r w:rsidRPr="00FA6BBF">
        <w:rPr>
          <w:rFonts w:ascii="Times New Roman" w:eastAsia="Times New Roman" w:hAnsi="Times New Roman"/>
          <w:bCs/>
          <w:iCs/>
          <w:lang w:eastAsia="ru-RU"/>
        </w:rPr>
        <w:t xml:space="preserve"> возбуждения производства с целью признания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w:t>
      </w:r>
      <w:r w:rsidRPr="00FA6BBF">
        <w:rPr>
          <w:rFonts w:ascii="Times New Roman" w:hAnsi="Times New Roman"/>
          <w:bCs/>
          <w:iCs/>
          <w:color w:val="000000"/>
          <w:lang w:eastAsia="pa-IN" w:bidi="pa-IN"/>
        </w:rPr>
        <w:t xml:space="preserve"> права кредиторов;</w:t>
      </w:r>
    </w:p>
    <w:p w14:paraId="4EDE5CD6"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или эмитент Базовых акций</w:t>
      </w:r>
      <w:r w:rsidRPr="00FA6BBF">
        <w:rPr>
          <w:rFonts w:ascii="Times New Roman" w:eastAsia="Times New Roman" w:hAnsi="Times New Roman"/>
          <w:bCs/>
          <w:iCs/>
          <w:lang w:eastAsia="ru-RU"/>
        </w:rPr>
        <w:t xml:space="preserve"> становится объектом производства с целью признания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 права кредиторов, инициированного в отношении него третьим лицом;</w:t>
      </w:r>
    </w:p>
    <w:p w14:paraId="439C5B07"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в отношении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подано ходатайство или иск о его ликвидации или прекращении деятельности и продаже имущества для целей удовлетворения требований всех кредиторов и такое производство, ходатайство или иск (i) приводит к признанию его несостоятельным или банкротом или применению процедуры банкротства или средства правовой защиты или принятию решения о его ликвидации или прекращении его деятельности и продаже имущества для целей удовлетворения требований всех кредиторов или (ii) не прекращено, не отменено, приостановлено или в нем не было отказано в течение тридцати дней после возбуждения или подачи;</w:t>
      </w:r>
    </w:p>
    <w:p w14:paraId="605CFADA"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принята резолюция (решение) о ликвидации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внешнем управлении или прекращении его деятельности и продаже имущества для целей удовлетворения требований всех кредиторов (за исключением ликвидации в результате слияния, присоединения или передачи имущественного комплекса юридического лица);</w:t>
      </w:r>
    </w:p>
    <w:p w14:paraId="6A1058D5"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назначен (</w:t>
      </w:r>
      <w:r w:rsidR="00763F60" w:rsidRPr="00FA6BBF">
        <w:rPr>
          <w:rFonts w:ascii="Times New Roman" w:eastAsia="Times New Roman" w:hAnsi="Times New Roman"/>
          <w:bCs/>
          <w:iCs/>
          <w:lang w:eastAsia="ru-RU"/>
        </w:rPr>
        <w:t xml:space="preserve">либо </w:t>
      </w: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или эмитент Базовых акций</w:t>
      </w:r>
      <w:r w:rsidRPr="00FA6BBF">
        <w:rPr>
          <w:rFonts w:ascii="Times New Roman" w:eastAsia="Times New Roman" w:hAnsi="Times New Roman"/>
          <w:bCs/>
          <w:iCs/>
          <w:lang w:eastAsia="ru-RU"/>
        </w:rPr>
        <w:t xml:space="preserve"> ходатайствует о таком назначении) внешний или конкурсный управляющий, ликвидатор Эмитента актива</w:t>
      </w:r>
      <w:r w:rsidR="008218AA"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доверительный собственник или иное аналогичное должностное лицо с полномочиями по управлению и распоряжению всем или существенной частью имущества Эмитента актива</w:t>
      </w:r>
      <w:r w:rsidR="008218AA"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w:t>
      </w:r>
    </w:p>
    <w:p w14:paraId="102CC2D7" w14:textId="77777777" w:rsidR="00BF5D4E" w:rsidRPr="007C0116" w:rsidRDefault="00B325B1" w:rsidP="007C0116">
      <w:pPr>
        <w:pStyle w:val="ab"/>
        <w:numPr>
          <w:ilvl w:val="0"/>
          <w:numId w:val="26"/>
        </w:numPr>
        <w:autoSpaceDE w:val="0"/>
        <w:autoSpaceDN w:val="0"/>
        <w:adjustRightInd w:val="0"/>
        <w:spacing w:before="20" w:after="240" w:line="240" w:lineRule="auto"/>
        <w:ind w:hanging="720"/>
        <w:contextualSpacing w:val="0"/>
        <w:jc w:val="both"/>
        <w:rPr>
          <w:lang w:eastAsia="ru-RU"/>
        </w:rPr>
      </w:pPr>
      <w:r w:rsidRPr="00FA6BBF">
        <w:rPr>
          <w:rFonts w:ascii="Times New Roman" w:eastAsia="Times New Roman" w:hAnsi="Times New Roman"/>
          <w:bCs/>
          <w:iCs/>
          <w:lang w:eastAsia="ru-RU"/>
        </w:rPr>
        <w:t>иные события, аналогичные по природе и (или) последствия</w:t>
      </w:r>
      <w:r w:rsidR="00601AFC" w:rsidRPr="00FA6BBF">
        <w:rPr>
          <w:rFonts w:ascii="Times New Roman" w:eastAsia="Times New Roman" w:hAnsi="Times New Roman"/>
          <w:bCs/>
          <w:iCs/>
          <w:lang w:eastAsia="ru-RU"/>
        </w:rPr>
        <w:t xml:space="preserve"> которых </w:t>
      </w:r>
      <w:r w:rsidR="00B82E1B" w:rsidRPr="00FA6BBF">
        <w:rPr>
          <w:rFonts w:ascii="Times New Roman" w:eastAsia="Times New Roman" w:hAnsi="Times New Roman"/>
          <w:bCs/>
          <w:iCs/>
          <w:lang w:eastAsia="ru-RU"/>
        </w:rPr>
        <w:t xml:space="preserve">аналогичны </w:t>
      </w:r>
      <w:r w:rsidR="005677C2" w:rsidRPr="00FA6BBF">
        <w:rPr>
          <w:rFonts w:ascii="Times New Roman" w:eastAsia="Times New Roman" w:hAnsi="Times New Roman"/>
          <w:bCs/>
          <w:iCs/>
          <w:lang w:eastAsia="ru-RU"/>
        </w:rPr>
        <w:t xml:space="preserve">последствиям </w:t>
      </w:r>
      <w:r w:rsidR="00B82E1B" w:rsidRPr="00FA6BBF">
        <w:rPr>
          <w:rFonts w:ascii="Times New Roman" w:eastAsia="Times New Roman" w:hAnsi="Times New Roman"/>
          <w:bCs/>
          <w:iCs/>
          <w:lang w:eastAsia="ru-RU"/>
        </w:rPr>
        <w:t>событи</w:t>
      </w:r>
      <w:r w:rsidR="005677C2" w:rsidRPr="00FA6BBF">
        <w:rPr>
          <w:rFonts w:ascii="Times New Roman" w:eastAsia="Times New Roman" w:hAnsi="Times New Roman"/>
          <w:bCs/>
          <w:iCs/>
          <w:lang w:eastAsia="ru-RU"/>
        </w:rPr>
        <w:t>й</w:t>
      </w:r>
      <w:r w:rsidRPr="00FA6BBF">
        <w:rPr>
          <w:rFonts w:ascii="Times New Roman" w:eastAsia="Times New Roman" w:hAnsi="Times New Roman"/>
          <w:bCs/>
          <w:iCs/>
          <w:lang w:eastAsia="ru-RU"/>
        </w:rPr>
        <w:t>, описанны</w:t>
      </w:r>
      <w:r w:rsidR="005677C2" w:rsidRPr="00FA6BBF">
        <w:rPr>
          <w:rFonts w:ascii="Times New Roman" w:eastAsia="Times New Roman" w:hAnsi="Times New Roman"/>
          <w:bCs/>
          <w:iCs/>
          <w:lang w:eastAsia="ru-RU"/>
        </w:rPr>
        <w:t>х</w:t>
      </w:r>
      <w:r w:rsidRPr="00FA6BBF">
        <w:rPr>
          <w:rFonts w:ascii="Times New Roman" w:eastAsia="Times New Roman" w:hAnsi="Times New Roman"/>
          <w:bCs/>
          <w:iCs/>
          <w:lang w:eastAsia="ru-RU"/>
        </w:rPr>
        <w:t xml:space="preserve"> в </w:t>
      </w:r>
      <w:r w:rsidR="0053590A" w:rsidRPr="00FA6BBF">
        <w:rPr>
          <w:rFonts w:ascii="Times New Roman" w:eastAsia="Times New Roman" w:hAnsi="Times New Roman"/>
          <w:bCs/>
          <w:iCs/>
          <w:lang w:eastAsia="ru-RU"/>
        </w:rPr>
        <w:t xml:space="preserve">параграфах </w:t>
      </w:r>
      <w:r w:rsidRPr="00FA6BBF">
        <w:rPr>
          <w:rFonts w:ascii="Times New Roman" w:eastAsia="Times New Roman" w:hAnsi="Times New Roman"/>
          <w:bCs/>
          <w:iCs/>
          <w:lang w:eastAsia="ru-RU"/>
        </w:rPr>
        <w:t>(а) – (и) выше.</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0588A0EE" w14:textId="20CA3416" w:rsidR="0003469E" w:rsidRDefault="0003469E" w:rsidP="00232CAD">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03469E">
        <w:rPr>
          <w:rFonts w:ascii="Times New Roman" w:eastAsia="Times New Roman" w:hAnsi="Times New Roman"/>
          <w:bCs/>
          <w:iCs/>
          <w:u w:val="single"/>
          <w:lang w:eastAsia="ru-RU"/>
        </w:rPr>
        <w:t>Объем актива</w:t>
      </w:r>
      <w:r w:rsidRPr="0003469E">
        <w:rPr>
          <w:rFonts w:ascii="Times New Roman" w:eastAsia="Times New Roman" w:hAnsi="Times New Roman"/>
          <w:bCs/>
          <w:iCs/>
          <w:lang w:eastAsia="ru-RU"/>
        </w:rPr>
        <w:t xml:space="preserve"> – количество Референсного актива в штуках, равное отношению номинальной стоимости </w:t>
      </w:r>
      <w:r w:rsidR="000760A0">
        <w:rPr>
          <w:rFonts w:ascii="Times New Roman" w:eastAsia="Times New Roman" w:hAnsi="Times New Roman"/>
          <w:bCs/>
          <w:iCs/>
          <w:lang w:eastAsia="ru-RU"/>
        </w:rPr>
        <w:t xml:space="preserve">всех </w:t>
      </w:r>
      <w:r w:rsidRPr="0003469E">
        <w:rPr>
          <w:rFonts w:ascii="Times New Roman" w:eastAsia="Times New Roman" w:hAnsi="Times New Roman"/>
          <w:bCs/>
          <w:iCs/>
          <w:lang w:eastAsia="ru-RU"/>
        </w:rPr>
        <w:t xml:space="preserve">размещенных Облигаций к Первоначальному значению Референсного актива, округленному до целого числа по правилам математического округления, если иная величина или порядок определения такой величины не установлен Решением о ключевых условиях. </w:t>
      </w:r>
      <w:r w:rsidR="000760A0">
        <w:rPr>
          <w:rFonts w:ascii="Times New Roman" w:eastAsia="Times New Roman" w:hAnsi="Times New Roman"/>
          <w:bCs/>
          <w:iCs/>
          <w:lang w:eastAsia="ru-RU"/>
        </w:rPr>
        <w:t xml:space="preserve">Если Первоначальное значение Референсного актива выражено в иностранной валюте, то курс соответствующей валюты для расчета Объема актива определяется на дату, на которую определяется Первоначальное значение. </w:t>
      </w:r>
      <w:r w:rsidRPr="0003469E">
        <w:rPr>
          <w:rFonts w:ascii="Times New Roman" w:eastAsia="Times New Roman" w:hAnsi="Times New Roman"/>
          <w:bCs/>
          <w:iCs/>
          <w:lang w:eastAsia="ru-RU"/>
        </w:rPr>
        <w:t>При установлении отличного от указанного в настоящем Решении о выпуске определения Объема актива Эмитент должен указать единицу измерения (исчисления) значения Объема актива, а порядок определения Объема актива не должен зависеть от усмотрения Эмитента, равно как от обстоятельств и переменных, находящихся под контролем Эмитента или его существенным влиянием.</w:t>
      </w:r>
      <w:r w:rsidRPr="0003469E">
        <w:rPr>
          <w:rFonts w:ascii="Times New Roman" w:eastAsia="Times New Roman" w:hAnsi="Times New Roman"/>
          <w:bCs/>
          <w:iCs/>
          <w:u w:val="single"/>
          <w:lang w:eastAsia="ru-RU"/>
        </w:rPr>
        <w:t xml:space="preserve"> </w:t>
      </w:r>
    </w:p>
    <w:p w14:paraId="797F4E9A" w14:textId="7CF2B14C" w:rsidR="0075697B" w:rsidRPr="00FA6BBF"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002777C5" w:rsidRPr="002777C5">
        <w:rPr>
          <w:rFonts w:ascii="Times New Roman" w:hAnsi="Times New Roman"/>
        </w:rPr>
        <w:t>Цен</w:t>
      </w:r>
      <w:r w:rsidR="002650CA" w:rsidRPr="00453652">
        <w:rPr>
          <w:rFonts w:ascii="Times New Roman" w:hAnsi="Times New Roman"/>
        </w:rPr>
        <w:t>ы</w:t>
      </w:r>
      <w:r w:rsidR="002777C5" w:rsidRPr="009F5B2E">
        <w:rPr>
          <w:rFonts w:ascii="Times New Roman" w:hAnsi="Times New Roman"/>
        </w:rPr>
        <w:t xml:space="preserve">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w:t>
      </w:r>
      <w:r w:rsidR="002777C5" w:rsidRPr="009F5B2E">
        <w:rPr>
          <w:rFonts w:ascii="Times New Roman" w:hAnsi="Times New Roman"/>
        </w:rPr>
        <w:t xml:space="preserve">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BC1DBD5" w14:textId="77777777" w:rsidR="0019309D" w:rsidRPr="00FA6BBF" w:rsidRDefault="0019309D" w:rsidP="00614FFF">
      <w:pPr>
        <w:widowControl w:val="0"/>
        <w:autoSpaceDE w:val="0"/>
        <w:autoSpaceDN w:val="0"/>
        <w:adjustRightInd w:val="0"/>
        <w:spacing w:after="240" w:line="240" w:lineRule="auto"/>
        <w:jc w:val="both"/>
        <w:outlineLvl w:val="0"/>
        <w:rPr>
          <w:rFonts w:ascii="Times New Roman" w:hAnsi="Times New Roman"/>
        </w:rPr>
      </w:pPr>
      <w:bookmarkStart w:id="7" w:name="_Hlk509514653"/>
      <w:r w:rsidRPr="00FA6BBF">
        <w:rPr>
          <w:rFonts w:ascii="Times New Roman" w:eastAsia="Times New Roman" w:hAnsi="Times New Roman"/>
          <w:bCs/>
          <w:iCs/>
          <w:u w:val="single"/>
          <w:lang w:eastAsia="ru-RU"/>
        </w:rPr>
        <w:t>Поглощение</w:t>
      </w:r>
      <w:r w:rsidRPr="00FA6BBF">
        <w:rPr>
          <w:rFonts w:ascii="Times New Roman" w:eastAsia="Times New Roman" w:hAnsi="Times New Roman"/>
          <w:bCs/>
          <w:iCs/>
          <w:lang w:eastAsia="ru-RU"/>
        </w:rPr>
        <w:t xml:space="preserve"> – наступление в отношении Референсного актива</w:t>
      </w:r>
      <w:r w:rsidR="00031984" w:rsidRPr="00FA6BBF">
        <w:rPr>
          <w:rFonts w:ascii="Times New Roman" w:eastAsia="Times New Roman" w:hAnsi="Times New Roman"/>
          <w:bCs/>
          <w:iCs/>
          <w:lang w:eastAsia="ru-RU"/>
        </w:rPr>
        <w:t xml:space="preserve"> или Базовых акций</w:t>
      </w:r>
      <w:r w:rsidRPr="00FA6BBF">
        <w:rPr>
          <w:rFonts w:ascii="Times New Roman" w:eastAsia="Times New Roman" w:hAnsi="Times New Roman"/>
          <w:bCs/>
          <w:iCs/>
          <w:lang w:eastAsia="ru-RU"/>
        </w:rPr>
        <w:t xml:space="preserve"> любого из следующих событий:</w:t>
      </w:r>
    </w:p>
    <w:p w14:paraId="171B4E4D" w14:textId="77777777" w:rsidR="0019309D" w:rsidRPr="00FA6BBF"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ab/>
        <w:t>конвертация или обмен Референсного актива</w:t>
      </w:r>
      <w:r w:rsidR="00031984" w:rsidRPr="00FA6BBF">
        <w:rPr>
          <w:rFonts w:ascii="Times New Roman" w:eastAsia="Times New Roman" w:hAnsi="Times New Roman"/>
          <w:bCs/>
          <w:iCs/>
          <w:lang w:eastAsia="ru-RU"/>
        </w:rPr>
        <w:t xml:space="preserve"> или Базовых акций</w:t>
      </w:r>
      <w:r w:rsidRPr="00FA6BBF">
        <w:rPr>
          <w:rFonts w:ascii="Times New Roman" w:eastAsia="Times New Roman" w:hAnsi="Times New Roman"/>
          <w:bCs/>
          <w:iCs/>
          <w:lang w:eastAsia="ru-RU"/>
        </w:rPr>
        <w:t>, в результате которого происходит передача или возникает обязанность передать все ценные бумаги, являющиеся Референсным активом, находящиеся в обращении, третьему лицу или лицам;</w:t>
      </w:r>
    </w:p>
    <w:p w14:paraId="0D97A43C" w14:textId="77777777" w:rsidR="0019309D" w:rsidRPr="00FA6BBF"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(б)</w:t>
      </w:r>
      <w:r w:rsidRPr="00FA6BBF">
        <w:rPr>
          <w:rFonts w:ascii="Times New Roman" w:eastAsia="Times New Roman" w:hAnsi="Times New Roman"/>
          <w:bCs/>
          <w:iCs/>
          <w:lang w:eastAsia="ru-RU"/>
        </w:rPr>
        <w:tab/>
        <w:t>реорганизация Эмитента актива</w:t>
      </w:r>
      <w:r w:rsidR="0037359E"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w:t>
      </w:r>
    </w:p>
    <w:p w14:paraId="0D84577C" w14:textId="77777777" w:rsidR="0019309D" w:rsidRPr="00FA6BBF" w:rsidRDefault="0019309D" w:rsidP="00C856A9">
      <w:pPr>
        <w:widowControl w:val="0"/>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(в)</w:t>
      </w:r>
      <w:r w:rsidRPr="00FA6BBF">
        <w:rPr>
          <w:rFonts w:ascii="Times New Roman" w:eastAsia="Times New Roman" w:hAnsi="Times New Roman"/>
          <w:bCs/>
          <w:iCs/>
          <w:lang w:eastAsia="ru-RU"/>
        </w:rPr>
        <w:tab/>
        <w:t>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направленное на покупку или приобретение иным образом 100 процентов находящихся в обращении ценных бумаг, являющихся Референсным активом</w:t>
      </w:r>
      <w:r w:rsidR="00031984" w:rsidRPr="00FA6BBF">
        <w:rPr>
          <w:rFonts w:ascii="Times New Roman" w:eastAsia="Times New Roman" w:hAnsi="Times New Roman"/>
          <w:bCs/>
          <w:iCs/>
          <w:lang w:eastAsia="ru-RU"/>
        </w:rPr>
        <w:t xml:space="preserve"> или Базовыми акциями</w:t>
      </w:r>
      <w:r w:rsidRPr="00FA6BBF">
        <w:rPr>
          <w:rFonts w:ascii="Times New Roman" w:eastAsia="Times New Roman" w:hAnsi="Times New Roman"/>
          <w:bCs/>
          <w:iCs/>
          <w:lang w:eastAsia="ru-RU"/>
        </w:rPr>
        <w:t>, в результате которого происходит передача или возникает обязанность передать такому лицу все указанные ценные бумаги (кроме ценных бумаг, принадлежащих такому лицу напрямую или контролируемых им через третьих лиц).</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291CE0AD" w14:textId="77777777" w:rsidR="0019309D" w:rsidRPr="00FA6BBF" w:rsidRDefault="0019309D"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Приобретение по публичной оферте</w:t>
      </w:r>
      <w:r w:rsidRPr="00FA6BBF">
        <w:rPr>
          <w:rFonts w:ascii="Times New Roman" w:eastAsia="Times New Roman" w:hAnsi="Times New Roman"/>
          <w:bCs/>
          <w:iCs/>
          <w:lang w:eastAsia="ru-RU"/>
        </w:rPr>
        <w:t xml:space="preserve"> – 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в результате которого это лицо покупает, иным образом приобретает или получает право на приобретение путем конвертации или иным способом более 10 процентов, но менее 100 процентов находящихся в обращении голосующих акций Эмитента актива.</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1A622472"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Цен</w:t>
      </w:r>
      <w:r w:rsidR="002777C5">
        <w:rPr>
          <w:rFonts w:ascii="Times New Roman" w:eastAsia="Times New Roman" w:hAnsi="Times New Roman"/>
          <w:bCs/>
          <w:iCs/>
          <w:lang w:eastAsia="ru-RU"/>
        </w:rPr>
        <w:t>ы</w:t>
      </w:r>
      <w:r w:rsidR="00716EAA">
        <w:rPr>
          <w:rFonts w:ascii="Times New Roman" w:eastAsia="Times New Roman" w:hAnsi="Times New Roman"/>
          <w:bCs/>
          <w:iCs/>
          <w:lang w:eastAsia="ru-RU"/>
        </w:rPr>
        <w:t xml:space="preserve"> </w:t>
      </w:r>
      <w:r w:rsidR="002777C5">
        <w:rPr>
          <w:rFonts w:ascii="Times New Roman" w:eastAsia="Times New Roman" w:hAnsi="Times New Roman"/>
          <w:bCs/>
          <w:iCs/>
          <w:lang w:eastAsia="ru-RU"/>
        </w:rPr>
        <w:t>Референсного актива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14:paraId="3F041955" w14:textId="59E8B91E"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1A76A8">
        <w:rPr>
          <w:rFonts w:ascii="Times New Roman" w:eastAsia="Times New Roman" w:hAnsi="Times New Roman"/>
          <w:bCs/>
          <w:iCs/>
          <w:lang w:eastAsia="ru-RU"/>
        </w:rPr>
        <w:t>Акци</w:t>
      </w:r>
      <w:r w:rsidR="005369C2">
        <w:rPr>
          <w:rFonts w:ascii="Times New Roman" w:eastAsia="Times New Roman" w:hAnsi="Times New Roman"/>
          <w:bCs/>
          <w:iCs/>
          <w:lang w:eastAsia="ru-RU"/>
        </w:rPr>
        <w:t>я</w:t>
      </w:r>
      <w:r w:rsidRPr="00FA6BBF">
        <w:rPr>
          <w:rFonts w:ascii="Times New Roman" w:eastAsia="Times New Roman" w:hAnsi="Times New Roman"/>
          <w:bCs/>
          <w:iCs/>
          <w:lang w:eastAsia="ru-RU"/>
        </w:rPr>
        <w:t>, определ</w:t>
      </w:r>
      <w:r w:rsidR="00576C4E">
        <w:rPr>
          <w:rFonts w:ascii="Times New Roman" w:eastAsia="Times New Roman" w:hAnsi="Times New Roman"/>
          <w:bCs/>
          <w:iCs/>
          <w:lang w:eastAsia="ru-RU"/>
        </w:rPr>
        <w:t>е</w:t>
      </w:r>
      <w:r w:rsidR="005C40E8" w:rsidRPr="00FA6BBF">
        <w:rPr>
          <w:rFonts w:ascii="Times New Roman" w:eastAsia="Times New Roman" w:hAnsi="Times New Roman"/>
          <w:bCs/>
          <w:iCs/>
          <w:lang w:eastAsia="ru-RU"/>
        </w:rPr>
        <w:t>нн</w:t>
      </w:r>
      <w:r w:rsidR="001A76A8">
        <w:rPr>
          <w:rFonts w:ascii="Times New Roman" w:eastAsia="Times New Roman" w:hAnsi="Times New Roman"/>
          <w:bCs/>
          <w:iCs/>
          <w:lang w:eastAsia="ru-RU"/>
        </w:rPr>
        <w:t>ая</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в том числе в отношении каждого Референсного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5DEF4FDE"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включая указание на вид, категорию (тип) соответствующей Акции (если применимо)</w:t>
      </w:r>
      <w:r w:rsidRPr="009574DA">
        <w:rPr>
          <w:rFonts w:ascii="Times New Roman" w:eastAsia="Times New Roman" w:hAnsi="Times New Roman"/>
          <w:lang w:eastAsia="ru-RU"/>
        </w:rPr>
        <w:t>;</w:t>
      </w:r>
    </w:p>
    <w:p w14:paraId="7C8E3EBA" w14:textId="6C3C7E1E"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(государственный регистрационный номер выпуска, ISIN, цифровой или буквенный код, торговый идентификатор и т.д.);</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67BF28DA" w14:textId="77777777" w:rsidR="00F359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w:t>
      </w:r>
      <w:r w:rsidR="00F359AC" w:rsidRPr="009574DA">
        <w:rPr>
          <w:rFonts w:ascii="Times New Roman" w:eastAsia="Times New Roman" w:hAnsi="Times New Roman"/>
          <w:lang w:eastAsia="ru-RU"/>
        </w:rPr>
        <w:t>;</w:t>
      </w:r>
    </w:p>
    <w:p w14:paraId="2B8F1906" w14:textId="77777777"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 срочных контрактов, если применимо;</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44A769FA"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тип котировки для определения Цены</w:t>
      </w:r>
      <w:r w:rsidR="00C55EB2">
        <w:rPr>
          <w:rFonts w:ascii="Times New Roman" w:eastAsia="Times New Roman" w:hAnsi="Times New Roman"/>
          <w:szCs w:val="24"/>
          <w:lang w:eastAsia="ru-RU"/>
        </w:rPr>
        <w:t xml:space="preserve"> </w:t>
      </w:r>
      <w:r>
        <w:rPr>
          <w:rFonts w:ascii="Times New Roman" w:eastAsia="Times New Roman" w:hAnsi="Times New Roman"/>
          <w:szCs w:val="24"/>
          <w:lang w:eastAsia="ru-RU"/>
        </w:rPr>
        <w:t>Референсного актива</w:t>
      </w:r>
      <w:r w:rsidR="00985B81">
        <w:rPr>
          <w:rFonts w:ascii="Times New Roman" w:eastAsia="Times New Roman" w:hAnsi="Times New Roman"/>
          <w:szCs w:val="24"/>
          <w:lang w:eastAsia="ru-RU"/>
        </w:rPr>
        <w:t xml:space="preserve"> либо указание на источник</w:t>
      </w:r>
      <w:r w:rsidR="00BB2395">
        <w:rPr>
          <w:rFonts w:ascii="Times New Roman" w:eastAsia="Times New Roman" w:hAnsi="Times New Roman"/>
          <w:szCs w:val="24"/>
          <w:lang w:eastAsia="ru-RU"/>
        </w:rPr>
        <w:t xml:space="preserve"> информации о</w:t>
      </w:r>
      <w:r w:rsidR="00985B81">
        <w:rPr>
          <w:rFonts w:ascii="Times New Roman" w:eastAsia="Times New Roman" w:hAnsi="Times New Roman"/>
          <w:szCs w:val="24"/>
          <w:lang w:eastAsia="ru-RU"/>
        </w:rPr>
        <w:t xml:space="preserve"> такой котировк</w:t>
      </w:r>
      <w:r w:rsidR="00BB2395">
        <w:rPr>
          <w:rFonts w:ascii="Times New Roman" w:eastAsia="Times New Roman" w:hAnsi="Times New Roman"/>
          <w:szCs w:val="24"/>
          <w:lang w:eastAsia="ru-RU"/>
        </w:rPr>
        <w:t>е</w:t>
      </w:r>
      <w:r w:rsidR="00F359AC" w:rsidRPr="009574DA">
        <w:rPr>
          <w:rFonts w:ascii="Times New Roman" w:eastAsia="Times New Roman" w:hAnsi="Times New Roman"/>
          <w:lang w:eastAsia="ru-RU"/>
        </w:rPr>
        <w:t>.</w:t>
      </w:r>
    </w:p>
    <w:p w14:paraId="2C44A538" w14:textId="77777777" w:rsidR="00116787" w:rsidRPr="00116787" w:rsidRDefault="00116787"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 в том числе в отношении каждого Референсного актива, включ</w:t>
      </w:r>
      <w:r>
        <w:rPr>
          <w:rFonts w:ascii="Times New Roman" w:eastAsia="Times New Roman" w:hAnsi="Times New Roman"/>
          <w:lang w:eastAsia="ru-RU"/>
        </w:rPr>
        <w:t>е</w:t>
      </w:r>
      <w:r w:rsidRPr="00FA6BBF">
        <w:rPr>
          <w:rFonts w:ascii="Times New Roman" w:eastAsia="Times New Roman" w:hAnsi="Times New Roman"/>
          <w:lang w:eastAsia="ru-RU"/>
        </w:rPr>
        <w:t xml:space="preserve">нного в Корзину, в Решении о ключевых условиях </w:t>
      </w:r>
      <w:r>
        <w:rPr>
          <w:rFonts w:ascii="Times New Roman" w:eastAsia="Times New Roman" w:hAnsi="Times New Roman"/>
          <w:lang w:eastAsia="ru-RU"/>
        </w:rPr>
        <w:t>может быть дополнительно определено наименование Эмитента актива – полное и (или) краткое наименование на русском языке в отношении Эмитента актива с местом нахождения в РФ или полное и (или) краткое наименование на иностранном языке в отношении Эмитента актива с местом нахождения за пределами РФ.</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0832D15" w14:textId="77777777" w:rsidR="0077484B" w:rsidRDefault="0077484B" w:rsidP="00FA30F5">
      <w:pPr>
        <w:pStyle w:val="Default"/>
        <w:spacing w:after="240"/>
        <w:jc w:val="both"/>
        <w:rPr>
          <w:rFonts w:eastAsia="Times New Roman"/>
          <w:sz w:val="22"/>
          <w:szCs w:val="22"/>
          <w:lang w:eastAsia="ru-RU"/>
        </w:rPr>
      </w:pPr>
      <w:r>
        <w:rPr>
          <w:rFonts w:eastAsia="Times New Roman"/>
          <w:sz w:val="22"/>
          <w:szCs w:val="22"/>
          <w:lang w:eastAsia="ru-RU"/>
        </w:rPr>
        <w:t>В качестве Референсного актива и Альтернативного актива в Решении о ключевых условиях может быть определена акция, АДР или ГДР, обращающ</w:t>
      </w:r>
      <w:r w:rsidR="00AB6515">
        <w:rPr>
          <w:rFonts w:eastAsia="Times New Roman"/>
          <w:sz w:val="22"/>
          <w:szCs w:val="22"/>
          <w:lang w:eastAsia="ru-RU"/>
        </w:rPr>
        <w:t>ие</w:t>
      </w:r>
      <w:r>
        <w:rPr>
          <w:rFonts w:eastAsia="Times New Roman"/>
          <w:sz w:val="22"/>
          <w:szCs w:val="22"/>
          <w:lang w:eastAsia="ru-RU"/>
        </w:rPr>
        <w:t>ся на</w:t>
      </w:r>
      <w:r w:rsidR="00924E7E">
        <w:rPr>
          <w:rFonts w:eastAsia="Times New Roman"/>
          <w:sz w:val="22"/>
          <w:szCs w:val="22"/>
          <w:lang w:eastAsia="ru-RU"/>
        </w:rPr>
        <w:t xml:space="preserve"> торгах ПАО Московская Биржа</w:t>
      </w:r>
      <w:r w:rsidR="00B26E52">
        <w:rPr>
          <w:rFonts w:eastAsia="Times New Roman"/>
          <w:sz w:val="22"/>
          <w:szCs w:val="22"/>
          <w:lang w:eastAsia="ru-RU"/>
        </w:rPr>
        <w:t>, ПАО Санкт-Петербургская биржа</w:t>
      </w:r>
      <w:r w:rsidR="00924E7E">
        <w:rPr>
          <w:rFonts w:eastAsia="Times New Roman"/>
          <w:sz w:val="22"/>
          <w:szCs w:val="22"/>
          <w:lang w:eastAsia="ru-RU"/>
        </w:rPr>
        <w:t xml:space="preserve"> или</w:t>
      </w:r>
      <w:r>
        <w:rPr>
          <w:rFonts w:eastAsia="Times New Roman"/>
          <w:sz w:val="22"/>
          <w:szCs w:val="22"/>
          <w:lang w:eastAsia="ru-RU"/>
        </w:rPr>
        <w:t xml:space="preserve"> </w:t>
      </w:r>
      <w:r w:rsidR="003A635F">
        <w:rPr>
          <w:rFonts w:eastAsia="Times New Roman"/>
          <w:sz w:val="22"/>
          <w:szCs w:val="22"/>
          <w:lang w:eastAsia="ru-RU"/>
        </w:rPr>
        <w:t xml:space="preserve">любой из </w:t>
      </w:r>
      <w:r>
        <w:rPr>
          <w:rFonts w:eastAsia="Times New Roman"/>
          <w:sz w:val="22"/>
          <w:szCs w:val="22"/>
          <w:lang w:eastAsia="ru-RU"/>
        </w:rPr>
        <w:t>бирж</w:t>
      </w:r>
      <w:r w:rsidR="00AB6515">
        <w:rPr>
          <w:rFonts w:eastAsia="Times New Roman"/>
          <w:sz w:val="22"/>
          <w:szCs w:val="22"/>
          <w:lang w:eastAsia="ru-RU"/>
        </w:rPr>
        <w:t>,</w:t>
      </w:r>
      <w:r w:rsidR="00AB6515" w:rsidRPr="00AB6515">
        <w:t xml:space="preserve"> </w:t>
      </w:r>
      <w:r w:rsidR="00AB6515" w:rsidRPr="00AB6515">
        <w:rPr>
          <w:rFonts w:eastAsia="Times New Roman"/>
          <w:sz w:val="22"/>
          <w:szCs w:val="22"/>
          <w:lang w:eastAsia="ru-RU"/>
        </w:rPr>
        <w:t>перечень которых содержится в Указани</w:t>
      </w:r>
      <w:r w:rsidR="00AB6515">
        <w:rPr>
          <w:rFonts w:eastAsia="Times New Roman"/>
          <w:sz w:val="22"/>
          <w:szCs w:val="22"/>
          <w:lang w:eastAsia="ru-RU"/>
        </w:rPr>
        <w:t>и</w:t>
      </w:r>
      <w:r w:rsidR="00AB6515" w:rsidRPr="00AB6515">
        <w:rPr>
          <w:rFonts w:eastAsia="Times New Roman"/>
          <w:sz w:val="22"/>
          <w:szCs w:val="22"/>
          <w:lang w:eastAsia="ru-RU"/>
        </w:rPr>
        <w:t xml:space="preserve"> Банка России от 30 мая 2017 года </w:t>
      </w:r>
      <w:r w:rsidR="00AB6515">
        <w:rPr>
          <w:rFonts w:eastAsia="Times New Roman"/>
          <w:sz w:val="22"/>
          <w:szCs w:val="22"/>
          <w:lang w:eastAsia="ru-RU"/>
        </w:rPr>
        <w:t>№</w:t>
      </w:r>
      <w:r w:rsidR="00AB6515" w:rsidRPr="00AB6515">
        <w:rPr>
          <w:rFonts w:eastAsia="Times New Roman"/>
          <w:sz w:val="22"/>
          <w:szCs w:val="22"/>
          <w:lang w:eastAsia="ru-RU"/>
        </w:rPr>
        <w:t xml:space="preserve"> 4393-У </w:t>
      </w:r>
      <w:r w:rsidR="00AB6515">
        <w:rPr>
          <w:rFonts w:eastAsia="Times New Roman"/>
          <w:sz w:val="22"/>
          <w:szCs w:val="22"/>
          <w:lang w:eastAsia="ru-RU"/>
        </w:rPr>
        <w:t>«</w:t>
      </w:r>
      <w:r w:rsidR="00AB6515" w:rsidRPr="00AB6515">
        <w:rPr>
          <w:rFonts w:eastAsia="Times New Roman"/>
          <w:sz w:val="22"/>
          <w:szCs w:val="22"/>
          <w:lang w:eastAsia="ru-RU"/>
        </w:rPr>
        <w:t>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r w:rsidR="00AB6515">
        <w:rPr>
          <w:rFonts w:eastAsia="Times New Roman"/>
          <w:sz w:val="22"/>
          <w:szCs w:val="22"/>
          <w:lang w:eastAsia="ru-RU"/>
        </w:rPr>
        <w:t>»</w:t>
      </w:r>
      <w:r w:rsidR="00AB6515" w:rsidRPr="00AB6515">
        <w:rPr>
          <w:rFonts w:eastAsia="Times New Roman"/>
          <w:sz w:val="22"/>
          <w:szCs w:val="22"/>
          <w:lang w:eastAsia="ru-RU"/>
        </w:rPr>
        <w:t>.</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6163FEC8"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Референсному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8"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8"/>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70FE19D7"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5F322EBC" w14:textId="77777777"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14:paraId="2337D637" w14:textId="77777777"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3021AF62"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определения Цены по оценке Расчетного агента.</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17520D4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Национализация;</w:t>
      </w:r>
    </w:p>
    <w:p w14:paraId="41D546D9"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Делистинг;</w:t>
      </w:r>
    </w:p>
    <w:p w14:paraId="2E0BC0A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13EBC8DA"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Несостоятельность;</w:t>
      </w:r>
    </w:p>
    <w:p w14:paraId="57850D6A"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Корректировка АДР и (или) ГДР;</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32389BB4"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замены Референсного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указанном в п. 12.2 Решения о выпуске, после наступления любого из следующих Событи</w:t>
      </w:r>
      <w:r w:rsidR="00916E3C">
        <w:rPr>
          <w:rFonts w:ascii="Times New Roman" w:eastAsiaTheme="minorEastAsia" w:hAnsi="Times New Roman"/>
          <w:lang w:eastAsia="ru-RU"/>
        </w:rPr>
        <w:t>я</w:t>
      </w:r>
      <w:r>
        <w:rPr>
          <w:rFonts w:ascii="Times New Roman" w:eastAsiaTheme="minorEastAsia" w:hAnsi="Times New Roman"/>
          <w:lang w:eastAsia="ru-RU"/>
        </w:rPr>
        <w:t xml:space="preserve"> корректировки: Поглощения, Приобретения по публичной оферте либо </w:t>
      </w:r>
      <w:r w:rsidRPr="00FA6BBF">
        <w:rPr>
          <w:rFonts w:ascii="Times New Roman" w:eastAsiaTheme="minorEastAsia" w:hAnsi="Times New Roman"/>
          <w:lang w:eastAsia="ru-RU"/>
        </w:rPr>
        <w:t>Изменения источника Референсного значения</w:t>
      </w:r>
      <w:r w:rsidR="00BB2395">
        <w:rPr>
          <w:rFonts w:ascii="Times New Roman" w:eastAsiaTheme="minorEastAsia" w:hAnsi="Times New Roman"/>
          <w:lang w:eastAsia="ru-RU"/>
        </w:rPr>
        <w:t>, –</w:t>
      </w:r>
      <w:r w:rsidR="00D17755">
        <w:rPr>
          <w:rFonts w:ascii="Times New Roman" w:eastAsiaTheme="minorEastAsia" w:hAnsi="Times New Roman"/>
          <w:lang w:eastAsia="ru-RU"/>
        </w:rPr>
        <w:t xml:space="preserve"> вследствие </w:t>
      </w:r>
      <w:r w:rsidR="00D17755">
        <w:rPr>
          <w:rFonts w:ascii="Times New Roman" w:hAnsi="Times New Roman"/>
          <w:lang w:eastAsia="ru-RU"/>
        </w:rPr>
        <w:t>несоответствия ни одного из Альтернативных активов требованиям</w:t>
      </w:r>
      <w:r w:rsidR="00BB2395">
        <w:rPr>
          <w:rFonts w:ascii="Times New Roman" w:hAnsi="Times New Roman"/>
          <w:lang w:eastAsia="ru-RU"/>
        </w:rPr>
        <w:t xml:space="preserve"> (критериям)</w:t>
      </w:r>
      <w:r w:rsidR="00D17755">
        <w:rPr>
          <w:rFonts w:ascii="Times New Roman" w:hAnsi="Times New Roman"/>
          <w:lang w:eastAsia="ru-RU"/>
        </w:rPr>
        <w:t xml:space="preserve">, предъявляемым </w:t>
      </w:r>
      <w:r w:rsidR="00BB2395">
        <w:rPr>
          <w:rFonts w:ascii="Times New Roman" w:hAnsi="Times New Roman"/>
          <w:lang w:eastAsia="ru-RU"/>
        </w:rPr>
        <w:t xml:space="preserve">к Альтернативным активам </w:t>
      </w:r>
      <w:r w:rsidR="00D17755">
        <w:rPr>
          <w:rFonts w:ascii="Times New Roman" w:hAnsi="Times New Roman"/>
          <w:lang w:eastAsia="ru-RU"/>
        </w:rPr>
        <w:t>в соответствии с п. 12.2 Решения о выпуске</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3D44F7D2" w14:textId="77777777"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w:t>
      </w:r>
      <w:r w:rsidR="00045966">
        <w:rPr>
          <w:rFonts w:ascii="Times New Roman" w:hAnsi="Times New Roman"/>
          <w:bCs/>
          <w:iCs/>
        </w:rPr>
        <w:t xml:space="preserve"> </w:t>
      </w:r>
      <w:r w:rsidR="00A62B41" w:rsidRPr="00FA6BBF">
        <w:rPr>
          <w:rFonts w:ascii="Times New Roman" w:eastAsia="Times New Roman" w:hAnsi="Times New Roman"/>
          <w:bCs/>
          <w:iCs/>
          <w:lang w:eastAsia="ru-RU"/>
        </w:rPr>
        <w:t xml:space="preserve">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любого из следующих событий в отношении Референсного актива:</w:t>
      </w:r>
    </w:p>
    <w:p w14:paraId="19E3FCF2" w14:textId="77777777"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Поглощение либо Приобретение по публичной оферте;</w:t>
      </w:r>
    </w:p>
    <w:p w14:paraId="5A6B9898" w14:textId="242FC1D3"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Изменение источника Референсного </w:t>
      </w:r>
      <w:r w:rsidR="00BC4955">
        <w:rPr>
          <w:rFonts w:ascii="Times New Roman" w:hAnsi="Times New Roman"/>
          <w:bCs/>
          <w:iCs/>
        </w:rPr>
        <w:t>значения</w:t>
      </w:r>
      <w:r w:rsidRPr="00FA6BBF">
        <w:rPr>
          <w:rFonts w:ascii="Times New Roman" w:hAnsi="Times New Roman"/>
          <w:bCs/>
          <w:iCs/>
        </w:rPr>
        <w:t>;</w:t>
      </w:r>
    </w:p>
    <w:p w14:paraId="6CC9E066" w14:textId="77777777" w:rsidR="002135C6" w:rsidRPr="001A4F97"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Трансформация Референсного актива;</w:t>
      </w:r>
    </w:p>
    <w:p w14:paraId="17B29973" w14:textId="77777777" w:rsidR="002135C6" w:rsidRPr="00FA6BBF"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распределение, выпуск или выплата в форме дивиденда</w:t>
      </w:r>
      <w:r w:rsidR="002339DF" w:rsidRPr="002339DF">
        <w:rPr>
          <w:rFonts w:ascii="Times New Roman" w:hAnsi="Times New Roman"/>
          <w:bCs/>
          <w:iCs/>
        </w:rPr>
        <w:t xml:space="preserve"> или иным образом</w:t>
      </w:r>
      <w:r w:rsidRPr="00FA6BBF">
        <w:rPr>
          <w:rFonts w:ascii="Times New Roman" w:hAnsi="Times New Roman"/>
          <w:bCs/>
          <w:iCs/>
        </w:rPr>
        <w:t xml:space="preserve"> Эмитентом актива</w:t>
      </w:r>
      <w:r w:rsidR="003624F5">
        <w:rPr>
          <w:rFonts w:ascii="Times New Roman" w:hAnsi="Times New Roman"/>
          <w:bCs/>
          <w:iCs/>
        </w:rPr>
        <w:t xml:space="preserve"> </w:t>
      </w:r>
      <w:r w:rsidRPr="00FA6BBF">
        <w:rPr>
          <w:rFonts w:ascii="Times New Roman" w:hAnsi="Times New Roman"/>
          <w:bCs/>
          <w:iCs/>
        </w:rPr>
        <w:t>текущим владельцам Референсного актива:</w:t>
      </w:r>
    </w:p>
    <w:p w14:paraId="39B595F0" w14:textId="77777777" w:rsidR="002135C6" w:rsidRPr="00FA6BBF" w:rsidRDefault="002135C6" w:rsidP="00C856A9">
      <w:pPr>
        <w:autoSpaceDE w:val="0"/>
        <w:autoSpaceDN w:val="0"/>
        <w:adjustRightInd w:val="0"/>
        <w:spacing w:before="120" w:after="0" w:line="240" w:lineRule="auto"/>
        <w:ind w:left="709"/>
        <w:jc w:val="both"/>
        <w:rPr>
          <w:rFonts w:ascii="Times New Roman" w:hAnsi="Times New Roman"/>
          <w:bCs/>
          <w:iCs/>
        </w:rPr>
      </w:pPr>
      <w:r w:rsidRPr="00FA6BBF">
        <w:rPr>
          <w:rFonts w:ascii="Times New Roman" w:hAnsi="Times New Roman"/>
          <w:bCs/>
          <w:iCs/>
        </w:rPr>
        <w:t>i)</w:t>
      </w:r>
      <w:r w:rsidRPr="00FA6BBF">
        <w:rPr>
          <w:rFonts w:ascii="Times New Roman" w:hAnsi="Times New Roman"/>
          <w:bCs/>
          <w:iCs/>
        </w:rPr>
        <w:tab/>
        <w:t>Референсного актива;</w:t>
      </w:r>
    </w:p>
    <w:p w14:paraId="0645E4C5" w14:textId="77777777" w:rsidR="002135C6" w:rsidRPr="00FA6BBF" w:rsidRDefault="002135C6" w:rsidP="00C856A9">
      <w:pPr>
        <w:autoSpaceDE w:val="0"/>
        <w:autoSpaceDN w:val="0"/>
        <w:adjustRightInd w:val="0"/>
        <w:spacing w:before="20" w:after="0" w:line="240" w:lineRule="auto"/>
        <w:ind w:left="709"/>
        <w:jc w:val="both"/>
        <w:rPr>
          <w:rFonts w:ascii="Times New Roman" w:hAnsi="Times New Roman"/>
          <w:bCs/>
          <w:iCs/>
        </w:rPr>
      </w:pPr>
      <w:r w:rsidRPr="00FA6BBF">
        <w:rPr>
          <w:rFonts w:ascii="Times New Roman" w:hAnsi="Times New Roman"/>
          <w:bCs/>
          <w:iCs/>
        </w:rPr>
        <w:t>ii)</w:t>
      </w:r>
      <w:r w:rsidRPr="00FA6BBF">
        <w:rPr>
          <w:rFonts w:ascii="Times New Roman" w:hAnsi="Times New Roman"/>
          <w:bCs/>
          <w:iCs/>
        </w:rPr>
        <w:tab/>
        <w:t>других акций или иных ценных бумаг, предоставляющих право на получение дохода (дивидендов) от Эмитента актива;</w:t>
      </w:r>
    </w:p>
    <w:p w14:paraId="4265FF1B" w14:textId="77777777" w:rsidR="002135C6" w:rsidRDefault="002135C6" w:rsidP="00C856A9">
      <w:pPr>
        <w:autoSpaceDE w:val="0"/>
        <w:autoSpaceDN w:val="0"/>
        <w:adjustRightInd w:val="0"/>
        <w:spacing w:before="20" w:after="0" w:line="240" w:lineRule="auto"/>
        <w:ind w:left="709"/>
        <w:jc w:val="both"/>
        <w:rPr>
          <w:rFonts w:ascii="Times New Roman" w:hAnsi="Times New Roman"/>
          <w:bCs/>
          <w:iCs/>
        </w:rPr>
      </w:pPr>
      <w:r w:rsidRPr="00FA6BBF">
        <w:rPr>
          <w:rFonts w:ascii="Times New Roman" w:hAnsi="Times New Roman"/>
          <w:bCs/>
          <w:iCs/>
        </w:rPr>
        <w:t>iii)</w:t>
      </w:r>
      <w:r w:rsidRPr="00FA6BBF">
        <w:rPr>
          <w:rFonts w:ascii="Times New Roman" w:hAnsi="Times New Roman"/>
          <w:bCs/>
          <w:iCs/>
        </w:rPr>
        <w:tab/>
        <w:t>акций или иных ценных бумаг другого эмитента, приобретенных (прямо или косвенно) Эмитентом актива в результате выделения или аналогичной сделки;</w:t>
      </w:r>
    </w:p>
    <w:p w14:paraId="5DF888B9" w14:textId="77777777" w:rsidR="00E76687" w:rsidRPr="00E76687" w:rsidRDefault="00E76687" w:rsidP="007C72B6">
      <w:pPr>
        <w:pStyle w:val="ab"/>
        <w:autoSpaceDE w:val="0"/>
        <w:autoSpaceDN w:val="0"/>
        <w:adjustRightInd w:val="0"/>
        <w:spacing w:before="20" w:after="0" w:line="240" w:lineRule="auto"/>
        <w:contextualSpacing w:val="0"/>
        <w:jc w:val="both"/>
        <w:rPr>
          <w:rFonts w:ascii="Times New Roman" w:hAnsi="Times New Roman"/>
          <w:bCs/>
          <w:iCs/>
        </w:rPr>
      </w:pPr>
      <w:r w:rsidRPr="007C72B6">
        <w:rPr>
          <w:rFonts w:ascii="Times New Roman" w:hAnsi="Times New Roman"/>
          <w:lang w:val="en-US"/>
        </w:rPr>
        <w:t>iv</w:t>
      </w:r>
      <w:r w:rsidRPr="00E76687">
        <w:rPr>
          <w:rFonts w:ascii="Times New Roman" w:hAnsi="Times New Roman"/>
          <w:bCs/>
          <w:iCs/>
        </w:rPr>
        <w:t>)</w:t>
      </w:r>
      <w:r w:rsidR="00F84AB2">
        <w:rPr>
          <w:rFonts w:ascii="Times New Roman" w:hAnsi="Times New Roman"/>
          <w:bCs/>
          <w:iCs/>
        </w:rPr>
        <w:tab/>
      </w:r>
      <w:r w:rsidRPr="00957B9D">
        <w:rPr>
          <w:rFonts w:ascii="Times New Roman" w:hAnsi="Times New Roman"/>
          <w:bCs/>
          <w:iCs/>
        </w:rPr>
        <w:t>опционов на ценные бумаги или признаваемых в соответствии с применимым законодательством варрантов</w:t>
      </w:r>
      <w:r>
        <w:rPr>
          <w:rStyle w:val="afb"/>
          <w:rFonts w:ascii="Times New Roman" w:hAnsi="Times New Roman"/>
          <w:bCs/>
          <w:iCs/>
        </w:rPr>
        <w:footnoteReference w:id="2"/>
      </w:r>
      <w:r w:rsidRPr="00957B9D">
        <w:rPr>
          <w:rFonts w:ascii="Times New Roman" w:hAnsi="Times New Roman"/>
          <w:bCs/>
          <w:iCs/>
        </w:rPr>
        <w:t xml:space="preserve"> на ценные бумаги;</w:t>
      </w:r>
    </w:p>
    <w:p w14:paraId="22A1F9D9" w14:textId="77777777" w:rsidR="002135C6" w:rsidRPr="00FA6BBF" w:rsidRDefault="002135C6" w:rsidP="007C72B6">
      <w:pPr>
        <w:autoSpaceDE w:val="0"/>
        <w:autoSpaceDN w:val="0"/>
        <w:adjustRightInd w:val="0"/>
        <w:spacing w:before="20" w:after="0" w:line="240" w:lineRule="auto"/>
        <w:ind w:left="709"/>
        <w:jc w:val="both"/>
        <w:rPr>
          <w:rFonts w:ascii="Times New Roman" w:hAnsi="Times New Roman"/>
          <w:bCs/>
          <w:iCs/>
        </w:rPr>
      </w:pPr>
      <w:r w:rsidRPr="00FA6BBF">
        <w:rPr>
          <w:rFonts w:ascii="Times New Roman" w:hAnsi="Times New Roman"/>
          <w:bCs/>
          <w:iCs/>
        </w:rPr>
        <w:t>v)</w:t>
      </w:r>
      <w:r w:rsidRPr="00FA6BBF">
        <w:rPr>
          <w:rFonts w:ascii="Times New Roman" w:hAnsi="Times New Roman"/>
          <w:bCs/>
          <w:iCs/>
        </w:rPr>
        <w:tab/>
        <w:t>любых других ценных бумаг или иного имущества</w:t>
      </w:r>
      <w:r w:rsidR="002339DF" w:rsidRPr="002339DF">
        <w:rPr>
          <w:rFonts w:ascii="Times New Roman" w:hAnsi="Times New Roman"/>
          <w:bCs/>
          <w:iCs/>
        </w:rPr>
        <w:t xml:space="preserve">, </w:t>
      </w:r>
    </w:p>
    <w:p w14:paraId="3AFACF1A" w14:textId="77777777" w:rsidR="002135C6" w:rsidRPr="00FA6BBF" w:rsidRDefault="00667A15" w:rsidP="00ED1883">
      <w:pPr>
        <w:autoSpaceDE w:val="0"/>
        <w:autoSpaceDN w:val="0"/>
        <w:adjustRightInd w:val="0"/>
        <w:spacing w:before="20" w:after="0" w:line="240" w:lineRule="auto"/>
        <w:ind w:left="709"/>
        <w:jc w:val="both"/>
        <w:rPr>
          <w:rFonts w:ascii="Times New Roman" w:hAnsi="Times New Roman"/>
          <w:bCs/>
          <w:iCs/>
        </w:rPr>
      </w:pPr>
      <w:r>
        <w:rPr>
          <w:rFonts w:ascii="Times New Roman" w:hAnsi="Times New Roman"/>
          <w:bCs/>
          <w:iCs/>
        </w:rPr>
        <w:t>если размер соответствующего имущества превышает 10% (десять процентов) от размера рыночной капитализации</w:t>
      </w:r>
      <w:r>
        <w:rPr>
          <w:rStyle w:val="afb"/>
          <w:rFonts w:ascii="Times New Roman" w:hAnsi="Times New Roman"/>
          <w:bCs/>
          <w:iCs/>
        </w:rPr>
        <w:footnoteReference w:id="3"/>
      </w:r>
      <w:r>
        <w:rPr>
          <w:rFonts w:ascii="Times New Roman" w:hAnsi="Times New Roman"/>
          <w:bCs/>
          <w:iCs/>
        </w:rPr>
        <w:t xml:space="preserve"> Эмитента актива по состоянию на дату выплаты (распределения),</w:t>
      </w:r>
      <w:r w:rsidRPr="00FA6BBF">
        <w:rPr>
          <w:rFonts w:ascii="Times New Roman" w:hAnsi="Times New Roman"/>
          <w:bCs/>
          <w:iCs/>
        </w:rPr>
        <w:t xml:space="preserve"> </w:t>
      </w:r>
      <w:r w:rsidR="002135C6" w:rsidRPr="00FA6BBF">
        <w:rPr>
          <w:rFonts w:ascii="Times New Roman" w:hAnsi="Times New Roman"/>
          <w:bCs/>
          <w:iCs/>
        </w:rPr>
        <w:t xml:space="preserve">в каждом случае безвозмездно либо за плату или иное встречное предоставление, меньшее чем рыночная </w:t>
      </w:r>
      <w:r w:rsidR="002339DF" w:rsidRPr="00E76687">
        <w:rPr>
          <w:rFonts w:ascii="Times New Roman" w:hAnsi="Times New Roman"/>
          <w:bCs/>
          <w:iCs/>
        </w:rPr>
        <w:t>стоимость</w:t>
      </w:r>
      <w:r w:rsidR="002339DF" w:rsidRPr="00FA6BBF">
        <w:rPr>
          <w:rFonts w:ascii="Times New Roman" w:hAnsi="Times New Roman"/>
          <w:bCs/>
          <w:iCs/>
        </w:rPr>
        <w:t xml:space="preserve"> </w:t>
      </w:r>
      <w:r w:rsidR="002135C6" w:rsidRPr="00FA6BBF">
        <w:rPr>
          <w:rFonts w:ascii="Times New Roman" w:hAnsi="Times New Roman"/>
          <w:bCs/>
          <w:iCs/>
        </w:rPr>
        <w:t>имущества, распределяемого или переданного, определенная Расчетным агентом;</w:t>
      </w:r>
    </w:p>
    <w:p w14:paraId="42E7E70C" w14:textId="77777777" w:rsidR="002135C6" w:rsidRPr="00FA6BBF"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распределение в отношении Базовых акций имущества, кроме денежных средств, акций или прав, относящихся к любым Базовым акциям, текущим владельцам Базовых акций</w:t>
      </w:r>
      <w:r w:rsidR="00E76687" w:rsidRPr="00E76687">
        <w:rPr>
          <w:rFonts w:ascii="Times New Roman" w:hAnsi="Times New Roman"/>
          <w:bCs/>
          <w:iCs/>
        </w:rPr>
        <w:t xml:space="preserve">, </w:t>
      </w:r>
      <w:r w:rsidR="00E76687">
        <w:rPr>
          <w:rFonts w:ascii="Times New Roman" w:hAnsi="Times New Roman"/>
          <w:bCs/>
          <w:iCs/>
        </w:rPr>
        <w:t xml:space="preserve">стоимость которых превышает 10% (десять процентов) от </w:t>
      </w:r>
      <w:r w:rsidR="00667A15">
        <w:rPr>
          <w:rFonts w:ascii="Times New Roman" w:hAnsi="Times New Roman"/>
          <w:bCs/>
          <w:iCs/>
        </w:rPr>
        <w:t xml:space="preserve">размера рыночной </w:t>
      </w:r>
      <w:r w:rsidR="00E76687">
        <w:rPr>
          <w:rFonts w:ascii="Times New Roman" w:hAnsi="Times New Roman"/>
          <w:bCs/>
          <w:iCs/>
        </w:rPr>
        <w:t>капитализации Эмитента актива</w:t>
      </w:r>
      <w:r w:rsidR="00667A15" w:rsidRPr="00667A15">
        <w:rPr>
          <w:rFonts w:ascii="Times New Roman" w:hAnsi="Times New Roman"/>
          <w:bCs/>
          <w:iCs/>
        </w:rPr>
        <w:t xml:space="preserve"> </w:t>
      </w:r>
      <w:r w:rsidR="00667A15">
        <w:rPr>
          <w:rFonts w:ascii="Times New Roman" w:hAnsi="Times New Roman"/>
          <w:bCs/>
          <w:iCs/>
        </w:rPr>
        <w:t>по состоянию на дату выплаты (распределения)</w:t>
      </w:r>
      <w:r w:rsidRPr="00FA6BBF">
        <w:rPr>
          <w:rFonts w:ascii="Times New Roman" w:hAnsi="Times New Roman"/>
          <w:bCs/>
          <w:iCs/>
        </w:rPr>
        <w:t xml:space="preserve">; </w:t>
      </w:r>
    </w:p>
    <w:p w14:paraId="55977F97" w14:textId="77777777" w:rsidR="002135C6" w:rsidRPr="00FA6BBF"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возникновение ситуации, при которой в результате какого-либо события у акционеров Базовых акций снижается объем прав либо голосов по Базовым акциям, и они заключили между собой соглашение, которое предполагает дополнительную эмиссию акций эмитента Базовых акций по цене ниже их ожидаемой рыночной стоимости, определенной Расчетным агентом, в целях восполнения их утраченных прав по Базовым акциям</w:t>
      </w:r>
      <w:r w:rsidR="00147B1B" w:rsidRPr="00C753EA">
        <w:rPr>
          <w:rFonts w:ascii="Times New Roman" w:hAnsi="Times New Roman"/>
          <w:bCs/>
          <w:iCs/>
        </w:rPr>
        <w:t>.</w:t>
      </w:r>
    </w:p>
    <w:p w14:paraId="3006A198" w14:textId="77777777" w:rsidR="002135C6" w:rsidRDefault="002135C6" w:rsidP="00ED1883">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Pr="00FA6BBF">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FA6BBF">
        <w:rPr>
          <w:rFonts w:ascii="Times New Roman" w:hAnsi="Times New Roman"/>
        </w:rPr>
        <w:t>.</w:t>
      </w:r>
    </w:p>
    <w:p w14:paraId="0972009D" w14:textId="77777777"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Наступление События корректировки определяется Расчетным агентом. </w:t>
      </w:r>
      <w:r>
        <w:rPr>
          <w:rFonts w:ascii="Times New Roman" w:hAnsi="Times New Roman"/>
        </w:rPr>
        <w:t xml:space="preserve"> </w:t>
      </w:r>
    </w:p>
    <w:p w14:paraId="758E49F1" w14:textId="77777777"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17196A35"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450C4201"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D9A94E6" w14:textId="00379AB3" w:rsidR="007012D5" w:rsidRPr="00232CAD" w:rsidRDefault="00B325B1" w:rsidP="00232CAD">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7900BE5D" w14:textId="77777777" w:rsidR="00CF29C4" w:rsidRPr="00FA6BBF" w:rsidRDefault="00CF29C4"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Трансформация Референсного актива</w:t>
      </w:r>
      <w:r w:rsidR="001E0F2D" w:rsidRPr="00FA6BBF">
        <w:rPr>
          <w:rFonts w:ascii="Times New Roman" w:eastAsia="Times New Roman" w:hAnsi="Times New Roman"/>
          <w:bCs/>
          <w:iCs/>
          <w:lang w:eastAsia="ru-RU"/>
        </w:rPr>
        <w:t xml:space="preserve"> – любое из </w:t>
      </w:r>
      <w:r w:rsidR="001A71AE">
        <w:rPr>
          <w:rFonts w:ascii="Times New Roman" w:eastAsia="Times New Roman" w:hAnsi="Times New Roman"/>
          <w:bCs/>
          <w:iCs/>
          <w:lang w:eastAsia="ru-RU"/>
        </w:rPr>
        <w:t xml:space="preserve">следующих </w:t>
      </w:r>
      <w:r w:rsidR="001E0F2D" w:rsidRPr="00FA6BBF">
        <w:rPr>
          <w:rFonts w:ascii="Times New Roman" w:eastAsia="Times New Roman" w:hAnsi="Times New Roman"/>
          <w:bCs/>
          <w:iCs/>
          <w:lang w:eastAsia="ru-RU"/>
        </w:rPr>
        <w:t>событий в</w:t>
      </w:r>
      <w:r w:rsidR="002F27FE" w:rsidRPr="00FA6BBF">
        <w:rPr>
          <w:rFonts w:ascii="Times New Roman" w:eastAsia="Times New Roman" w:hAnsi="Times New Roman"/>
          <w:bCs/>
          <w:iCs/>
          <w:lang w:eastAsia="ru-RU"/>
        </w:rPr>
        <w:t xml:space="preserve"> отношении Референсных активов</w:t>
      </w:r>
      <w:r w:rsidR="001E0F2D" w:rsidRPr="00FA6BBF">
        <w:rPr>
          <w:rFonts w:ascii="Times New Roman" w:eastAsia="Times New Roman" w:hAnsi="Times New Roman"/>
          <w:bCs/>
          <w:iCs/>
          <w:lang w:eastAsia="ru-RU"/>
        </w:rPr>
        <w:t xml:space="preserve">: </w:t>
      </w:r>
    </w:p>
    <w:p w14:paraId="2C93F52A" w14:textId="77777777" w:rsidR="00D11F18" w:rsidRPr="00FA6BBF" w:rsidRDefault="00D11F18" w:rsidP="00DF65E3">
      <w:pPr>
        <w:pStyle w:val="ab"/>
        <w:numPr>
          <w:ilvl w:val="0"/>
          <w:numId w:val="18"/>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и</w:t>
      </w:r>
      <w:r w:rsidR="001E0F2D" w:rsidRPr="00FA6BBF">
        <w:rPr>
          <w:rFonts w:ascii="Times New Roman" w:eastAsia="Times New Roman" w:hAnsi="Times New Roman"/>
          <w:bCs/>
          <w:iCs/>
          <w:lang w:eastAsia="ru-RU"/>
        </w:rPr>
        <w:t>зменение номинальной стоимости и/или количества находящегося в обращении Референсного актива без изменения величины акционерного капитала</w:t>
      </w:r>
      <w:r w:rsidR="00F46232">
        <w:rPr>
          <w:rFonts w:ascii="Times New Roman" w:eastAsia="Times New Roman" w:hAnsi="Times New Roman"/>
          <w:bCs/>
          <w:iCs/>
          <w:lang w:eastAsia="ru-RU"/>
        </w:rPr>
        <w:t xml:space="preserve"> Эмитента актива или в случае наступления данного события в отношении АДР или ГДР – без изменения общей номинальной стоимости всех ценных бумаг, составляющих Референсный актив</w:t>
      </w:r>
      <w:r w:rsidR="001E0F2D" w:rsidRPr="00FA6BBF">
        <w:rPr>
          <w:rFonts w:ascii="Times New Roman" w:eastAsia="Times New Roman" w:hAnsi="Times New Roman"/>
          <w:bCs/>
          <w:iCs/>
          <w:lang w:eastAsia="ru-RU"/>
        </w:rPr>
        <w:t>, в том числе в форме дробления</w:t>
      </w:r>
      <w:r w:rsidRPr="00FA6BBF">
        <w:rPr>
          <w:rFonts w:ascii="Times New Roman" w:eastAsia="Times New Roman" w:hAnsi="Times New Roman"/>
          <w:bCs/>
          <w:iCs/>
          <w:lang w:eastAsia="ru-RU"/>
        </w:rPr>
        <w:t>,</w:t>
      </w:r>
      <w:r w:rsidR="001E0F2D" w:rsidRPr="00FA6BBF">
        <w:rPr>
          <w:rFonts w:ascii="Times New Roman" w:eastAsia="Times New Roman" w:hAnsi="Times New Roman"/>
          <w:bCs/>
          <w:iCs/>
          <w:lang w:eastAsia="ru-RU"/>
        </w:rPr>
        <w:t xml:space="preserve"> консолидации</w:t>
      </w:r>
      <w:r w:rsidRPr="00FA6BBF">
        <w:rPr>
          <w:rFonts w:ascii="Times New Roman" w:eastAsia="Times New Roman" w:hAnsi="Times New Roman"/>
          <w:bCs/>
          <w:iCs/>
          <w:lang w:eastAsia="ru-RU"/>
        </w:rPr>
        <w:t xml:space="preserve"> </w:t>
      </w:r>
      <w:r w:rsidR="00BC7BD6" w:rsidRPr="00FA6BBF">
        <w:rPr>
          <w:rFonts w:ascii="Times New Roman" w:eastAsia="Times New Roman" w:hAnsi="Times New Roman"/>
          <w:bCs/>
          <w:iCs/>
          <w:lang w:eastAsia="ru-RU"/>
        </w:rPr>
        <w:t>или конвертации</w:t>
      </w:r>
      <w:r w:rsidRPr="00FA6BBF">
        <w:rPr>
          <w:rFonts w:ascii="Times New Roman" w:eastAsia="Times New Roman" w:hAnsi="Times New Roman"/>
          <w:bCs/>
          <w:iCs/>
          <w:lang w:eastAsia="ru-RU"/>
        </w:rPr>
        <w:t xml:space="preserve"> Референсного актива (кроме случаев, когда конвертация является результатом Поглощения)</w:t>
      </w:r>
      <w:r w:rsidR="001E0F2D" w:rsidRPr="00FA6BBF">
        <w:rPr>
          <w:rFonts w:ascii="Times New Roman" w:eastAsia="Times New Roman" w:hAnsi="Times New Roman"/>
          <w:bCs/>
          <w:iCs/>
          <w:lang w:eastAsia="ru-RU"/>
        </w:rPr>
        <w:t>, которое привело или может привести к тому, что на цену Референсного актива будут оказывать влияние нерыночные факторы, возникновение которых нельзя было предвидеть и предсказать на дату размещения Облигаций и возникновение которых не зависит от воли Эмитента и/или Расчетного агента</w:t>
      </w:r>
      <w:r w:rsidRPr="00FA6BBF">
        <w:rPr>
          <w:rFonts w:ascii="Times New Roman" w:eastAsia="Times New Roman" w:hAnsi="Times New Roman"/>
          <w:bCs/>
          <w:iCs/>
          <w:lang w:eastAsia="ru-RU"/>
        </w:rPr>
        <w:t>;</w:t>
      </w:r>
    </w:p>
    <w:p w14:paraId="43311E01" w14:textId="77777777" w:rsidR="00AA2E10" w:rsidRPr="00FA6BBF" w:rsidRDefault="00AA2E10" w:rsidP="00DF65E3">
      <w:pPr>
        <w:pStyle w:val="ab"/>
        <w:numPr>
          <w:ilvl w:val="0"/>
          <w:numId w:val="18"/>
        </w:numPr>
        <w:autoSpaceDE w:val="0"/>
        <w:autoSpaceDN w:val="0"/>
        <w:adjustRightInd w:val="0"/>
        <w:spacing w:before="20" w:after="24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объявление Внеочередных дивидендов</w:t>
      </w:r>
      <w:r w:rsidR="00B46CCF">
        <w:rPr>
          <w:rFonts w:ascii="Times New Roman" w:eastAsia="Times New Roman" w:hAnsi="Times New Roman"/>
          <w:bCs/>
          <w:iCs/>
          <w:lang w:eastAsia="ru-RU"/>
        </w:rPr>
        <w:t>.</w:t>
      </w:r>
    </w:p>
    <w:p w14:paraId="4E58ECB8" w14:textId="77777777" w:rsidR="00724AF6" w:rsidRPr="008D4F79" w:rsidRDefault="00724AF6" w:rsidP="008D4F79">
      <w:pPr>
        <w:widowControl w:val="0"/>
        <w:autoSpaceDE w:val="0"/>
        <w:autoSpaceDN w:val="0"/>
        <w:adjustRightInd w:val="0"/>
        <w:spacing w:after="200" w:line="240" w:lineRule="auto"/>
        <w:jc w:val="both"/>
        <w:rPr>
          <w:rFonts w:ascii="Times New Roman" w:eastAsia="Times New Roman" w:hAnsi="Times New Roman"/>
          <w:bCs/>
          <w:iCs/>
          <w:lang w:eastAsia="ru-RU"/>
        </w:rPr>
      </w:pPr>
      <w:r w:rsidRPr="008D4F79">
        <w:rPr>
          <w:rFonts w:ascii="Times New Roman" w:eastAsia="Times New Roman" w:hAnsi="Times New Roman"/>
          <w:bCs/>
          <w:iCs/>
          <w:lang w:eastAsia="ru-RU"/>
        </w:rPr>
        <w:t xml:space="preserve">При этом к Трансформации </w:t>
      </w:r>
      <w:r w:rsidR="008512D3">
        <w:rPr>
          <w:rFonts w:ascii="Times New Roman" w:eastAsia="Times New Roman" w:hAnsi="Times New Roman"/>
          <w:bCs/>
          <w:iCs/>
          <w:lang w:eastAsia="ru-RU"/>
        </w:rPr>
        <w:t>Референс</w:t>
      </w:r>
      <w:r w:rsidR="00A5424B">
        <w:rPr>
          <w:rFonts w:ascii="Times New Roman" w:eastAsia="Times New Roman" w:hAnsi="Times New Roman"/>
          <w:bCs/>
          <w:iCs/>
          <w:lang w:eastAsia="ru-RU"/>
        </w:rPr>
        <w:t xml:space="preserve">ного </w:t>
      </w:r>
      <w:r w:rsidRPr="008D4F79">
        <w:rPr>
          <w:rFonts w:ascii="Times New Roman" w:eastAsia="Times New Roman" w:hAnsi="Times New Roman"/>
          <w:bCs/>
          <w:iCs/>
          <w:lang w:eastAsia="ru-RU"/>
        </w:rPr>
        <w:t xml:space="preserve">актива не относится </w:t>
      </w:r>
      <w:r w:rsidR="004C66B4" w:rsidRPr="008D4F79">
        <w:rPr>
          <w:rFonts w:ascii="Times New Roman" w:eastAsia="Times New Roman" w:hAnsi="Times New Roman"/>
          <w:bCs/>
          <w:iCs/>
          <w:lang w:eastAsia="ru-RU"/>
        </w:rPr>
        <w:t xml:space="preserve">событие, описанное в пункте (а) выше, если в результате указанного события производится соразмерное </w:t>
      </w:r>
      <w:r w:rsidRPr="008D4F79">
        <w:rPr>
          <w:rFonts w:ascii="Times New Roman" w:eastAsia="Times New Roman" w:hAnsi="Times New Roman"/>
          <w:bCs/>
          <w:iCs/>
          <w:lang w:eastAsia="ru-RU"/>
        </w:rPr>
        <w:t xml:space="preserve">изменение Первоначального значения </w:t>
      </w:r>
      <w:r w:rsidR="004C66B4" w:rsidRPr="008D4F79">
        <w:rPr>
          <w:rFonts w:ascii="Times New Roman" w:eastAsia="Times New Roman" w:hAnsi="Times New Roman"/>
          <w:bCs/>
          <w:iCs/>
          <w:lang w:eastAsia="ru-RU"/>
        </w:rPr>
        <w:t>путем</w:t>
      </w:r>
      <w:r w:rsidRPr="008D4F79">
        <w:rPr>
          <w:rFonts w:ascii="Times New Roman" w:eastAsia="Times New Roman" w:hAnsi="Times New Roman"/>
          <w:bCs/>
          <w:iCs/>
          <w:lang w:eastAsia="ru-RU"/>
        </w:rPr>
        <w:t xml:space="preserve"> ретроспективной корректировки Биржей </w:t>
      </w:r>
      <w:r w:rsidR="004C66B4" w:rsidRPr="008D4F79">
        <w:rPr>
          <w:rFonts w:ascii="Times New Roman" w:eastAsia="Times New Roman" w:hAnsi="Times New Roman"/>
          <w:bCs/>
          <w:iCs/>
          <w:lang w:eastAsia="ru-RU"/>
        </w:rPr>
        <w:t>Ц</w:t>
      </w:r>
      <w:r w:rsidRPr="008D4F79">
        <w:rPr>
          <w:rFonts w:ascii="Times New Roman" w:eastAsia="Times New Roman" w:hAnsi="Times New Roman"/>
          <w:bCs/>
          <w:iCs/>
          <w:lang w:eastAsia="ru-RU"/>
        </w:rPr>
        <w:t>ены Референсного актива.</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47F393A1"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Референсным активом на 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2786D3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3796F40D"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DBBBEAD"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сайту</w:t>
      </w:r>
      <w:r w:rsidRPr="00AA2762">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AA2762">
        <w:rPr>
          <w:rFonts w:ascii="Times New Roman" w:eastAsia="Times New Roman" w:hAnsi="Times New Roman"/>
          <w:lang w:eastAsia="ru-RU"/>
        </w:rPr>
        <w:t>публикуются соответствующие котировки),</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2EB3FC6A" w14:textId="77777777" w:rsidR="009201B0" w:rsidRPr="00FA6BBF"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Цена</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 </w:t>
      </w:r>
      <w:r w:rsidRPr="00FA6BBF">
        <w:rPr>
          <w:rFonts w:ascii="Times New Roman" w:eastAsia="Times New Roman" w:hAnsi="Times New Roman"/>
          <w:szCs w:val="24"/>
          <w:lang w:eastAsia="ru-RU"/>
        </w:rPr>
        <w:t xml:space="preserve">абсолютное значение цены (котировки) Референсного актива, определяемое по данным Биржи, если иное не указано ниже. </w:t>
      </w:r>
      <w:r>
        <w:rPr>
          <w:rFonts w:ascii="Times New Roman" w:eastAsia="Times New Roman" w:hAnsi="Times New Roman"/>
          <w:szCs w:val="24"/>
          <w:lang w:eastAsia="ru-RU"/>
        </w:rPr>
        <w:t>При этом тип котировки для определения Цены Референсного актива определяется в Решении о ключевых условиях.</w:t>
      </w:r>
    </w:p>
    <w:p w14:paraId="49E73A2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случае невозможности определить Цену какого-либо Референсного актива в связи с невозможностью определить цену (котировку) Референсного актива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определяется в следующем порядке. </w:t>
      </w:r>
    </w:p>
    <w:p w14:paraId="46B00872"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тный агент запрашивает у Дилеров</w:t>
      </w:r>
      <w:r w:rsidRPr="00FA6BBF">
        <w:rPr>
          <w:rFonts w:ascii="Times New Roman" w:eastAsia="Times New Roman" w:hAnsi="Times New Roman"/>
          <w:lang w:eastAsia="ru-RU"/>
        </w:rPr>
        <w:noBreakHyphen/>
        <w:t xml:space="preserve">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покупку ими Референсного актива в количестве</w:t>
      </w:r>
      <w:r>
        <w:rPr>
          <w:rFonts w:ascii="Times New Roman" w:eastAsia="Times New Roman" w:hAnsi="Times New Roman"/>
          <w:lang w:eastAsia="ru-RU"/>
        </w:rPr>
        <w:t xml:space="preserve"> или на сумму</w:t>
      </w:r>
      <w:r w:rsidRPr="00FA6BBF">
        <w:rPr>
          <w:rFonts w:ascii="Times New Roman" w:eastAsia="Times New Roman" w:hAnsi="Times New Roman"/>
          <w:lang w:eastAsia="ru-RU"/>
        </w:rPr>
        <w:t>, соответствующ</w:t>
      </w:r>
      <w:r>
        <w:rPr>
          <w:rFonts w:ascii="Times New Roman" w:eastAsia="Times New Roman" w:hAnsi="Times New Roman"/>
          <w:lang w:eastAsia="ru-RU"/>
        </w:rPr>
        <w:t>их</w:t>
      </w:r>
      <w:r w:rsidRPr="00FA6BBF">
        <w:rPr>
          <w:rFonts w:ascii="Times New Roman" w:eastAsia="Times New Roman" w:hAnsi="Times New Roman"/>
          <w:lang w:eastAsia="ru-RU"/>
        </w:rPr>
        <w:t xml:space="preserve"> Объему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наибольшая цена из указанных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поступивших в течение 1 (одного) Рабочего дня, следующих за датой запроса.</w:t>
      </w:r>
    </w:p>
    <w:p w14:paraId="6A40E26A"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Запрос Расчетным агентом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на покупку Референсного актива у Дилеров-ориентиров осуществляется в соответствии с </w:t>
      </w:r>
      <w:r w:rsidRPr="00EE1E1E">
        <w:rPr>
          <w:rFonts w:ascii="Times New Roman" w:eastAsia="Times New Roman" w:hAnsi="Times New Roman"/>
          <w:lang w:eastAsia="ru-RU"/>
        </w:rPr>
        <w:t xml:space="preserve">пунктом </w:t>
      </w:r>
      <w:r w:rsidRPr="00EE1E1E">
        <w:rPr>
          <w:rFonts w:ascii="Times New Roman" w:hAnsi="Times New Roman"/>
        </w:rPr>
        <w:t>12.3</w:t>
      </w:r>
      <w:r w:rsidRPr="00FA6BBF">
        <w:rPr>
          <w:rFonts w:ascii="Times New Roman" w:eastAsia="Times New Roman" w:hAnsi="Times New Roman"/>
          <w:lang w:eastAsia="ru-RU"/>
        </w:rPr>
        <w:t xml:space="preserve"> Решения о выпуске. </w:t>
      </w:r>
    </w:p>
    <w:p w14:paraId="2F232D9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ни одна </w:t>
      </w:r>
      <w:r>
        <w:rPr>
          <w:rFonts w:ascii="Times New Roman" w:eastAsia="Times New Roman" w:hAnsi="Times New Roman"/>
          <w:lang w:eastAsia="ru-RU"/>
        </w:rPr>
        <w:t>котировк</w:t>
      </w:r>
      <w:r w:rsidRPr="00FA6BBF">
        <w:rPr>
          <w:rFonts w:ascii="Times New Roman" w:eastAsia="Times New Roman" w:hAnsi="Times New Roman"/>
          <w:lang w:eastAsia="ru-RU"/>
        </w:rPr>
        <w:t>а на приобретение Референсного актива в Объ</w:t>
      </w:r>
      <w:r>
        <w:rPr>
          <w:rFonts w:ascii="Times New Roman" w:eastAsia="Times New Roman" w:hAnsi="Times New Roman"/>
          <w:lang w:eastAsia="ru-RU"/>
        </w:rPr>
        <w:t>е</w:t>
      </w:r>
      <w:r w:rsidRPr="00FA6BBF">
        <w:rPr>
          <w:rFonts w:ascii="Times New Roman" w:eastAsia="Times New Roman" w:hAnsi="Times New Roman"/>
          <w:lang w:eastAsia="ru-RU"/>
        </w:rPr>
        <w:t>ме актива не предоставлена Дилерами-ориентирами в указанный в предыдущем абзаце срок, то 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не позднее следующего Рабочего дня повторно запрашивает у Дилеров-ориентиров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приобретение Референсного актива в любом количестве</w:t>
      </w:r>
      <w:r>
        <w:rPr>
          <w:rFonts w:ascii="Times New Roman" w:eastAsia="Times New Roman" w:hAnsi="Times New Roman"/>
          <w:lang w:eastAsia="ru-RU"/>
        </w:rPr>
        <w:t xml:space="preserve"> или на любую сумму</w:t>
      </w:r>
      <w:r w:rsidRPr="00FA6BBF">
        <w:rPr>
          <w:rFonts w:ascii="Times New Roman" w:eastAsia="Times New Roman" w:hAnsi="Times New Roman"/>
          <w:lang w:eastAsia="ru-RU"/>
        </w:rPr>
        <w:t>, в котором</w:t>
      </w:r>
      <w:r>
        <w:rPr>
          <w:rFonts w:ascii="Times New Roman" w:eastAsia="Times New Roman" w:hAnsi="Times New Roman"/>
          <w:lang w:eastAsia="ru-RU"/>
        </w:rPr>
        <w:t xml:space="preserve"> или на которую</w:t>
      </w:r>
      <w:r w:rsidRPr="00FA6BBF">
        <w:rPr>
          <w:rFonts w:ascii="Times New Roman" w:eastAsia="Times New Roman" w:hAnsi="Times New Roman"/>
          <w:lang w:eastAsia="ru-RU"/>
        </w:rPr>
        <w:t xml:space="preserve"> Дилеры-ориентиры актива будут готовы приобрести</w:t>
      </w:r>
      <w:r w:rsidR="003D1CBA" w:rsidRPr="0034133A">
        <w:rPr>
          <w:rFonts w:ascii="Times New Roman" w:eastAsia="Times New Roman" w:hAnsi="Times New Roman"/>
          <w:bCs/>
          <w:iCs/>
          <w:lang w:eastAsia="ru-RU"/>
        </w:rPr>
        <w:t xml:space="preserve"> Референсный актив</w:t>
      </w:r>
      <w:r w:rsidRPr="00FA6BBF">
        <w:rPr>
          <w:rFonts w:ascii="Times New Roman" w:eastAsia="Times New Roman" w:hAnsi="Times New Roman"/>
          <w:lang w:eastAsia="ru-RU"/>
        </w:rPr>
        <w:t xml:space="preserve">, </w:t>
      </w:r>
      <w:r w:rsidRPr="00394FB7">
        <w:rPr>
          <w:rFonts w:ascii="Times New Roman" w:eastAsia="Times New Roman" w:hAnsi="Times New Roman"/>
          <w:lang w:eastAsia="ru-RU"/>
        </w:rPr>
        <w:t>но не более Объема актива</w:t>
      </w:r>
      <w:r w:rsidRPr="00FA6BBF">
        <w:rPr>
          <w:rFonts w:ascii="Times New Roman" w:eastAsia="Times New Roman" w:hAnsi="Times New Roman"/>
          <w:lang w:eastAsia="ru-RU"/>
        </w:rPr>
        <w:t>.</w:t>
      </w:r>
    </w:p>
    <w:p w14:paraId="7399E614"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Референсного актива, указанное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ах Дилеров-ориентиров,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 готовы приобрести Референсный актив </w:t>
      </w:r>
      <w:r>
        <w:rPr>
          <w:rFonts w:ascii="Times New Roman" w:eastAsia="Times New Roman" w:hAnsi="Times New Roman"/>
          <w:lang w:eastAsia="ru-RU"/>
        </w:rPr>
        <w:t xml:space="preserve">согласно таким котировкам, </w:t>
      </w:r>
      <w:r w:rsidRPr="00FA6BBF">
        <w:rPr>
          <w:rFonts w:ascii="Times New Roman" w:eastAsia="Times New Roman" w:hAnsi="Times New Roman"/>
          <w:lang w:eastAsia="ru-RU"/>
        </w:rPr>
        <w:t>полученны</w:t>
      </w:r>
      <w:r>
        <w:rPr>
          <w:rFonts w:ascii="Times New Roman" w:eastAsia="Times New Roman" w:hAnsi="Times New Roman"/>
          <w:lang w:eastAsia="ru-RU"/>
        </w:rPr>
        <w:t>м</w:t>
      </w:r>
      <w:r w:rsidRPr="00FA6BBF">
        <w:rPr>
          <w:rFonts w:ascii="Times New Roman" w:eastAsia="Times New Roman" w:hAnsi="Times New Roman"/>
          <w:lang w:eastAsia="ru-RU"/>
        </w:rPr>
        <w:t xml:space="preserve"> в течение 1 (одного) Рабочего дня, следующих за датой повторного запроса, будет равно Объ</w:t>
      </w:r>
      <w:r>
        <w:rPr>
          <w:rFonts w:ascii="Times New Roman" w:eastAsia="Times New Roman" w:hAnsi="Times New Roman"/>
          <w:lang w:eastAsia="ru-RU"/>
        </w:rPr>
        <w:t>е</w:t>
      </w:r>
      <w:r w:rsidRPr="00FA6BBF">
        <w:rPr>
          <w:rFonts w:ascii="Times New Roman" w:eastAsia="Times New Roman" w:hAnsi="Times New Roman"/>
          <w:lang w:eastAsia="ru-RU"/>
        </w:rPr>
        <w:t xml:space="preserve">му актива, то ценой (котировкой) Референсного актива является средневзвешенное значение цен, указанных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где в качестве коэффициентов взвешивания применяется количество Референсного актива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w:t>
      </w:r>
      <w:r>
        <w:rPr>
          <w:rFonts w:ascii="Times New Roman" w:eastAsia="Times New Roman" w:hAnsi="Times New Roman"/>
          <w:lang w:eastAsia="ru-RU"/>
        </w:rPr>
        <w:t xml:space="preserve"> готовы приобрести Референсный актив,</w:t>
      </w:r>
      <w:r w:rsidRPr="00FA6BBF">
        <w:rPr>
          <w:rFonts w:ascii="Times New Roman" w:eastAsia="Times New Roman" w:hAnsi="Times New Roman"/>
          <w:lang w:eastAsia="ru-RU"/>
        </w:rPr>
        <w:t xml:space="preserve">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w:t>
      </w:r>
    </w:p>
    <w:p w14:paraId="721C8BBE"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актива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больше, чем Объ</w:t>
      </w:r>
      <w:r>
        <w:rPr>
          <w:rFonts w:ascii="Times New Roman" w:eastAsia="Times New Roman" w:hAnsi="Times New Roman"/>
          <w:lang w:eastAsia="ru-RU"/>
        </w:rPr>
        <w:t>е</w:t>
      </w:r>
      <w:r w:rsidRPr="00FA6BBF">
        <w:rPr>
          <w:rFonts w:ascii="Times New Roman" w:eastAsia="Times New Roman" w:hAnsi="Times New Roman"/>
          <w:lang w:eastAsia="ru-RU"/>
        </w:rPr>
        <w:t>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то </w:t>
      </w:r>
      <w:r>
        <w:rPr>
          <w:rFonts w:ascii="Times New Roman" w:eastAsia="Times New Roman" w:hAnsi="Times New Roman"/>
          <w:lang w:eastAsia="ru-RU"/>
        </w:rPr>
        <w:t>Ц</w:t>
      </w:r>
      <w:r w:rsidRPr="00FA6BBF">
        <w:rPr>
          <w:rFonts w:ascii="Times New Roman" w:eastAsia="Times New Roman" w:hAnsi="Times New Roman"/>
          <w:lang w:eastAsia="ru-RU"/>
        </w:rPr>
        <w:t xml:space="preserve">еной Референсного актива является средневзвешенное значений наилучшей комбинации цен полученных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т.е. средневзвешенное значение цен, указанных в полученных </w:t>
      </w:r>
      <w:r>
        <w:rPr>
          <w:rFonts w:ascii="Times New Roman" w:eastAsia="Times New Roman" w:hAnsi="Times New Roman"/>
          <w:lang w:eastAsia="ru-RU"/>
        </w:rPr>
        <w:t>котировка</w:t>
      </w:r>
      <w:r w:rsidRPr="00FA6BBF">
        <w:rPr>
          <w:rFonts w:ascii="Times New Roman" w:eastAsia="Times New Roman" w:hAnsi="Times New Roman"/>
          <w:lang w:eastAsia="ru-RU"/>
        </w:rPr>
        <w:t xml:space="preserve">х с наиболее выгодными ценами. Для целей определения наилучшей комбинации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по общему правилу используется вс</w:t>
      </w:r>
      <w:r>
        <w:rPr>
          <w:rFonts w:ascii="Times New Roman" w:eastAsia="Times New Roman" w:hAnsi="Times New Roman"/>
          <w:lang w:eastAsia="ru-RU"/>
        </w:rPr>
        <w:t>е</w:t>
      </w:r>
      <w:r w:rsidRPr="00FA6BBF">
        <w:rPr>
          <w:rFonts w:ascii="Times New Roman" w:eastAsia="Times New Roman" w:hAnsi="Times New Roman"/>
          <w:lang w:eastAsia="ru-RU"/>
        </w:rPr>
        <w:t xml:space="preserve"> количество Референсного актива</w:t>
      </w:r>
      <w:r>
        <w:rPr>
          <w:rFonts w:ascii="Times New Roman" w:eastAsia="Times New Roman" w:hAnsi="Times New Roman"/>
          <w:lang w:eastAsia="ru-RU"/>
        </w:rPr>
        <w:t xml:space="preserve"> или вся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е, однако </w:t>
      </w:r>
      <w:r>
        <w:rPr>
          <w:rFonts w:ascii="Times New Roman" w:eastAsia="Times New Roman" w:hAnsi="Times New Roman"/>
          <w:lang w:eastAsia="ru-RU"/>
        </w:rPr>
        <w:t>котировк</w:t>
      </w:r>
      <w:r w:rsidRPr="00FA6BBF">
        <w:rPr>
          <w:rFonts w:ascii="Times New Roman" w:eastAsia="Times New Roman" w:hAnsi="Times New Roman"/>
          <w:lang w:eastAsia="ru-RU"/>
        </w:rPr>
        <w:t>а, по которой количество Референсного актива в совокупности с количеством Референсного актива</w:t>
      </w:r>
      <w:r>
        <w:rPr>
          <w:rFonts w:ascii="Times New Roman" w:eastAsia="Times New Roman" w:hAnsi="Times New Roman"/>
          <w:lang w:eastAsia="ru-RU"/>
        </w:rPr>
        <w:t>, указанным</w:t>
      </w:r>
      <w:r w:rsidRPr="00FA6BBF">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w:t>
      </w:r>
      <w:r w:rsidRPr="00FA6BBF">
        <w:rPr>
          <w:rFonts w:ascii="Times New Roman" w:eastAsia="Times New Roman" w:hAnsi="Times New Roman"/>
          <w:lang w:eastAsia="ru-RU"/>
        </w:rPr>
        <w:t>х</w:t>
      </w:r>
      <w:r>
        <w:rPr>
          <w:rFonts w:ascii="Times New Roman" w:eastAsia="Times New Roman" w:hAnsi="Times New Roman"/>
          <w:lang w:eastAsia="ru-RU"/>
        </w:rPr>
        <w:t xml:space="preserve">, или сумма, на которую Дилер-ориентир готов </w:t>
      </w:r>
      <w:r w:rsidRPr="005627CD">
        <w:rPr>
          <w:rFonts w:ascii="Times New Roman" w:eastAsia="Times New Roman" w:hAnsi="Times New Roman"/>
          <w:lang w:eastAsia="ru-RU"/>
        </w:rPr>
        <w:t xml:space="preserve">приобрести Референсный актив, в совокупности с </w:t>
      </w:r>
      <w:r>
        <w:rPr>
          <w:rFonts w:ascii="Times New Roman" w:eastAsia="Times New Roman" w:hAnsi="Times New Roman"/>
          <w:lang w:eastAsia="ru-RU"/>
        </w:rPr>
        <w:t xml:space="preserve">совокупной </w:t>
      </w:r>
      <w:r w:rsidRPr="005627CD">
        <w:rPr>
          <w:rFonts w:ascii="Times New Roman" w:eastAsia="Times New Roman" w:hAnsi="Times New Roman"/>
          <w:lang w:eastAsia="ru-RU"/>
        </w:rPr>
        <w:t>суммой</w:t>
      </w:r>
      <w:r>
        <w:rPr>
          <w:rFonts w:ascii="Times New Roman" w:eastAsia="Times New Roman" w:hAnsi="Times New Roman"/>
          <w:lang w:eastAsia="ru-RU"/>
        </w:rPr>
        <w:t>, указанной</w:t>
      </w:r>
      <w:r w:rsidRPr="005627CD">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котировках</w:t>
      </w:r>
      <w:r w:rsidRPr="00FA6BBF">
        <w:rPr>
          <w:rFonts w:ascii="Times New Roman" w:eastAsia="Times New Roman" w:hAnsi="Times New Roman"/>
          <w:lang w:eastAsia="ru-RU"/>
        </w:rPr>
        <w:t>, превышает Объ</w:t>
      </w:r>
      <w:r>
        <w:rPr>
          <w:rFonts w:ascii="Times New Roman" w:eastAsia="Times New Roman" w:hAnsi="Times New Roman"/>
          <w:lang w:eastAsia="ru-RU"/>
        </w:rPr>
        <w:t>е</w:t>
      </w:r>
      <w:r w:rsidRPr="00FA6BBF">
        <w:rPr>
          <w:rFonts w:ascii="Times New Roman" w:eastAsia="Times New Roman" w:hAnsi="Times New Roman"/>
          <w:lang w:eastAsia="ru-RU"/>
        </w:rPr>
        <w:t>м актива, для целей расч</w:t>
      </w:r>
      <w:r>
        <w:rPr>
          <w:rFonts w:ascii="Times New Roman" w:eastAsia="Times New Roman" w:hAnsi="Times New Roman"/>
          <w:lang w:eastAsia="ru-RU"/>
        </w:rPr>
        <w:t>е</w:t>
      </w:r>
      <w:r w:rsidRPr="00FA6BBF">
        <w:rPr>
          <w:rFonts w:ascii="Times New Roman" w:eastAsia="Times New Roman" w:hAnsi="Times New Roman"/>
          <w:lang w:eastAsia="ru-RU"/>
        </w:rPr>
        <w:t>та считается предоставленной в той части, в которой количество указанного в ней Референсного актива</w:t>
      </w:r>
      <w:r>
        <w:rPr>
          <w:rFonts w:ascii="Times New Roman" w:eastAsia="Times New Roman" w:hAnsi="Times New Roman"/>
          <w:lang w:eastAsia="ru-RU"/>
        </w:rPr>
        <w:t xml:space="preserve"> или сумма, на которую Дилер-ориентир готов приобрести Референсный актив,</w:t>
      </w:r>
      <w:r w:rsidRPr="00FA6BBF">
        <w:rPr>
          <w:rFonts w:ascii="Times New Roman" w:eastAsia="Times New Roman" w:hAnsi="Times New Roman"/>
          <w:lang w:eastAsia="ru-RU"/>
        </w:rPr>
        <w:t xml:space="preserve"> в совокупности с </w:t>
      </w:r>
      <w:r>
        <w:rPr>
          <w:rFonts w:ascii="Times New Roman" w:eastAsia="Times New Roman" w:hAnsi="Times New Roman"/>
          <w:lang w:eastAsia="ru-RU"/>
        </w:rPr>
        <w:t>более выгодными</w:t>
      </w:r>
      <w:r w:rsidRPr="00FA6BBF">
        <w:rPr>
          <w:rFonts w:ascii="Times New Roman" w:eastAsia="Times New Roman" w:hAnsi="Times New Roman"/>
          <w:lang w:eastAsia="ru-RU"/>
        </w:rPr>
        <w:t xml:space="preserve"> </w:t>
      </w:r>
      <w:r>
        <w:rPr>
          <w:rFonts w:ascii="Times New Roman" w:eastAsia="Times New Roman" w:hAnsi="Times New Roman"/>
          <w:lang w:eastAsia="ru-RU"/>
        </w:rPr>
        <w:t>котировк</w:t>
      </w:r>
      <w:r w:rsidRPr="00FA6BBF">
        <w:rPr>
          <w:rFonts w:ascii="Times New Roman" w:eastAsia="Times New Roman" w:hAnsi="Times New Roman"/>
          <w:lang w:eastAsia="ru-RU"/>
        </w:rPr>
        <w:t>ами равно</w:t>
      </w:r>
      <w:r>
        <w:rPr>
          <w:rFonts w:ascii="Times New Roman" w:eastAsia="Times New Roman" w:hAnsi="Times New Roman"/>
          <w:lang w:eastAsia="ru-RU"/>
        </w:rPr>
        <w:t>(-а)</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w:t>
      </w:r>
    </w:p>
    <w:p w14:paraId="4C29E93D"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w:t>
      </w:r>
      <w:r w:rsidRPr="00FA6BBF">
        <w:rPr>
          <w:rFonts w:ascii="Times New Roman" w:eastAsia="Times New Roman" w:hAnsi="Times New Roman"/>
          <w:lang w:eastAsia="ru-RU"/>
        </w:rPr>
        <w:t>х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меньше, чем Объем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то Эмитент имеет право принять решение о приобретении (оставлении за собой) части Референсного актива. В таком случае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EE5B4AE" w14:textId="77777777" w:rsidR="009201B0" w:rsidRPr="00FA6BBF"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FA6BBF">
        <w:rPr>
          <w:rFonts w:ascii="Times New Roman" w:eastAsia="Times New Roman" w:hAnsi="Times New Roman"/>
          <w:lang w:eastAsia="ru-RU"/>
        </w:rPr>
        <w:t>количество Референсного актива</w:t>
      </w:r>
      <w:r>
        <w:rPr>
          <w:rFonts w:ascii="Times New Roman" w:eastAsia="Times New Roman" w:hAnsi="Times New Roman"/>
          <w:lang w:eastAsia="ru-RU"/>
        </w:rPr>
        <w:t xml:space="preserve"> или сумма, на которую Эмитент готов приобрести Референсный актив,</w:t>
      </w:r>
      <w:r w:rsidRPr="00FA6BBF">
        <w:rPr>
          <w:rFonts w:ascii="Times New Roman" w:eastAsia="Times New Roman" w:hAnsi="Times New Roman"/>
          <w:lang w:eastAsia="ru-RU"/>
        </w:rPr>
        <w:t xml:space="preserve"> равное</w:t>
      </w:r>
      <w:r>
        <w:rPr>
          <w:rFonts w:ascii="Times New Roman" w:eastAsia="Times New Roman" w:hAnsi="Times New Roman"/>
          <w:lang w:eastAsia="ru-RU"/>
        </w:rPr>
        <w:t>(-ая)</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 за вычетом совокупного количества Референсного актива</w:t>
      </w:r>
      <w:r>
        <w:rPr>
          <w:rFonts w:ascii="Times New Roman" w:eastAsia="Times New Roman" w:hAnsi="Times New Roman"/>
          <w:lang w:eastAsia="ru-RU"/>
        </w:rPr>
        <w:t xml:space="preserve"> или суммы</w:t>
      </w:r>
      <w:r w:rsidRPr="00FA6BBF">
        <w:rPr>
          <w:rFonts w:ascii="Times New Roman" w:eastAsia="Times New Roman" w:hAnsi="Times New Roman"/>
          <w:lang w:eastAsia="ru-RU"/>
        </w:rPr>
        <w:t>, в отношении которого</w:t>
      </w:r>
      <w:r>
        <w:rPr>
          <w:rFonts w:ascii="Times New Roman" w:eastAsia="Times New Roman" w:hAnsi="Times New Roman"/>
          <w:lang w:eastAsia="ru-RU"/>
        </w:rPr>
        <w:t>(-ой)</w:t>
      </w:r>
      <w:r w:rsidRPr="00FA6BBF">
        <w:rPr>
          <w:rFonts w:ascii="Times New Roman" w:eastAsia="Times New Roman" w:hAnsi="Times New Roman"/>
          <w:lang w:eastAsia="ru-RU"/>
        </w:rPr>
        <w:t xml:space="preserve"> предоставлены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Дилеров-ориентиров (остаток Референсного актива); </w:t>
      </w:r>
    </w:p>
    <w:p w14:paraId="4D516A27" w14:textId="77777777" w:rsidR="009201B0" w:rsidRPr="00047539" w:rsidRDefault="009201B0" w:rsidP="009201B0">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sidRPr="00FA6BBF">
        <w:rPr>
          <w:rFonts w:ascii="Times New Roman" w:eastAsia="Times New Roman" w:hAnsi="Times New Roman"/>
          <w:lang w:eastAsia="ru-RU"/>
        </w:rPr>
        <w:t xml:space="preserve">цена Референсного актива, равная наименьшей из цен Референсного актива, содержащихся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актива, предоставленных на основании повторного запроса Расчетного агента.</w:t>
      </w:r>
    </w:p>
    <w:p w14:paraId="1B611A32" w14:textId="77777777" w:rsidR="009201B0" w:rsidRPr="00ED1883" w:rsidRDefault="009201B0" w:rsidP="009201B0">
      <w:pPr>
        <w:spacing w:after="200"/>
        <w:jc w:val="both"/>
      </w:pPr>
      <w:r>
        <w:rPr>
          <w:rFonts w:ascii="Times New Roman" w:hAnsi="Times New Roman"/>
        </w:rPr>
        <w:t>Если Эмитент не</w:t>
      </w:r>
      <w:r w:rsidR="003D1CBA" w:rsidRPr="0034133A">
        <w:rPr>
          <w:rFonts w:ascii="Times New Roman" w:eastAsia="Times New Roman" w:hAnsi="Times New Roman"/>
          <w:bCs/>
          <w:iCs/>
          <w:lang w:eastAsia="ru-RU"/>
        </w:rPr>
        <w:t xml:space="preserve"> принимает </w:t>
      </w:r>
      <w:r>
        <w:rPr>
          <w:rFonts w:ascii="Times New Roman" w:hAnsi="Times New Roman"/>
        </w:rPr>
        <w:t>решения о приобретении Референсного актива в количестве или на сумму, равные остатку Референсного актива, то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736C08F" w14:textId="77777777" w:rsidR="009201B0" w:rsidRPr="00ED1883" w:rsidRDefault="009201B0" w:rsidP="009201B0">
      <w:pPr>
        <w:pStyle w:val="gmail-msonormal"/>
        <w:numPr>
          <w:ilvl w:val="0"/>
          <w:numId w:val="48"/>
        </w:numPr>
        <w:spacing w:before="0" w:beforeAutospacing="0" w:after="0" w:afterAutospacing="0"/>
        <w:ind w:hanging="295"/>
        <w:jc w:val="both"/>
      </w:pPr>
      <w:r>
        <w:rPr>
          <w:rFonts w:ascii="Times New Roman" w:hAnsi="Times New Roman" w:cs="Times New Roman"/>
        </w:rPr>
        <w:t xml:space="preserve">количество Референсного актива или сумма, на которую Эмитент готов приобрести Референсный актив, равные остатку Референсного актива; </w:t>
      </w:r>
    </w:p>
    <w:p w14:paraId="0A862A55" w14:textId="77777777" w:rsidR="009201B0" w:rsidRPr="00ED1883" w:rsidRDefault="009201B0" w:rsidP="009201B0">
      <w:pPr>
        <w:pStyle w:val="ab"/>
        <w:numPr>
          <w:ilvl w:val="0"/>
          <w:numId w:val="48"/>
        </w:numPr>
        <w:spacing w:after="240"/>
        <w:ind w:hanging="294"/>
        <w:jc w:val="both"/>
      </w:pPr>
      <w:r w:rsidRPr="00047539">
        <w:rPr>
          <w:rFonts w:ascii="Times New Roman" w:hAnsi="Times New Roman"/>
        </w:rPr>
        <w:t>цена Референсного актива, равная нулю.</w:t>
      </w:r>
    </w:p>
    <w:p w14:paraId="5812C66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w:t>
      </w:r>
      <w:r>
        <w:rPr>
          <w:rFonts w:ascii="Times New Roman" w:eastAsia="Times New Roman" w:hAnsi="Times New Roman"/>
          <w:lang w:eastAsia="ru-RU"/>
        </w:rPr>
        <w:t>Ц</w:t>
      </w:r>
      <w:r w:rsidRPr="00FA6BBF">
        <w:rPr>
          <w:rFonts w:ascii="Times New Roman" w:eastAsia="Times New Roman" w:hAnsi="Times New Roman"/>
          <w:lang w:eastAsia="ru-RU"/>
        </w:rPr>
        <w:t xml:space="preserve">ену Референсного актива как средневзвешенное значение между значениями цен в каждой </w:t>
      </w:r>
      <w:r>
        <w:rPr>
          <w:rFonts w:ascii="Times New Roman" w:eastAsia="Times New Roman" w:hAnsi="Times New Roman"/>
          <w:lang w:eastAsia="ru-RU"/>
        </w:rPr>
        <w:t>котировк</w:t>
      </w:r>
      <w:r w:rsidRPr="00FA6BBF">
        <w:rPr>
          <w:rFonts w:ascii="Times New Roman" w:eastAsia="Times New Roman" w:hAnsi="Times New Roman"/>
          <w:lang w:eastAsia="ru-RU"/>
        </w:rPr>
        <w:t>е (в том числе в гипотетической оферте Эмитента), с учетом количества Референсного актива</w:t>
      </w:r>
      <w:r>
        <w:rPr>
          <w:rFonts w:ascii="Times New Roman" w:eastAsia="Times New Roman" w:hAnsi="Times New Roman"/>
          <w:lang w:eastAsia="ru-RU"/>
        </w:rPr>
        <w:t xml:space="preserve"> или суммы, на которую Дилеры-ориентиры и Эмитент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ых</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ах.</w:t>
      </w:r>
    </w:p>
    <w:p w14:paraId="63537C12" w14:textId="77777777" w:rsidR="009201B0"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Дилеры-ориентиры актива не предоставят ни одной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равной нулю.</w:t>
      </w:r>
    </w:p>
    <w:p w14:paraId="14CBA006"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Для определения Цены Рефренсного актива при запросе котировок и информации Расчетный агент применяет </w:t>
      </w:r>
      <w:r w:rsidRPr="005627CD">
        <w:rPr>
          <w:rFonts w:ascii="Times New Roman" w:eastAsia="Times New Roman" w:hAnsi="Times New Roman"/>
          <w:lang w:eastAsia="ru-RU"/>
        </w:rPr>
        <w:t>количеств</w:t>
      </w:r>
      <w:r>
        <w:rPr>
          <w:rFonts w:ascii="Times New Roman" w:eastAsia="Times New Roman" w:hAnsi="Times New Roman"/>
          <w:lang w:eastAsia="ru-RU"/>
        </w:rPr>
        <w:t>о</w:t>
      </w:r>
      <w:r w:rsidRPr="005627CD">
        <w:rPr>
          <w:rFonts w:ascii="Times New Roman" w:eastAsia="Times New Roman" w:hAnsi="Times New Roman"/>
          <w:lang w:eastAsia="ru-RU"/>
        </w:rPr>
        <w:t xml:space="preserve"> Референсного</w:t>
      </w:r>
      <w:r>
        <w:rPr>
          <w:rFonts w:ascii="Times New Roman" w:eastAsia="Times New Roman" w:hAnsi="Times New Roman"/>
          <w:lang w:eastAsia="ru-RU"/>
        </w:rPr>
        <w:t xml:space="preserve"> актива или сумму денежных средств, на которую делается запрос о приобретении Референсного актива, в зависимости от единицы измерения, в которой выражен Объем актива. </w:t>
      </w:r>
    </w:p>
    <w:p w14:paraId="62C6C5B8" w14:textId="30C3E6ED" w:rsidR="009201B0" w:rsidRPr="003F0E28"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Расчетный агент предоставляет Эмитенту информацию о </w:t>
      </w:r>
      <w:r>
        <w:rPr>
          <w:rFonts w:ascii="Times New Roman" w:eastAsia="Times New Roman" w:hAnsi="Times New Roman"/>
          <w:lang w:eastAsia="ru-RU"/>
        </w:rPr>
        <w:t>Ц</w:t>
      </w:r>
      <w:r w:rsidRPr="00FA6BBF">
        <w:rPr>
          <w:rFonts w:ascii="Times New Roman" w:eastAsia="Times New Roman" w:hAnsi="Times New Roman"/>
          <w:lang w:eastAsia="ru-RU"/>
        </w:rPr>
        <w:t>ене Референсного актива не позднее Рабочего дня, следующего за днем ее определения.</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Эмитент обязан </w:t>
      </w:r>
      <w:r w:rsidR="00261958">
        <w:rPr>
          <w:rFonts w:ascii="Times New Roman" w:eastAsia="Times New Roman" w:hAnsi="Times New Roman"/>
          <w:lang w:eastAsia="ru-RU"/>
        </w:rPr>
        <w:t xml:space="preserve">предоставить </w:t>
      </w:r>
      <w:r w:rsidRPr="00FA6BBF">
        <w:rPr>
          <w:rFonts w:ascii="Times New Roman" w:eastAsia="Times New Roman" w:hAnsi="Times New Roman"/>
          <w:lang w:eastAsia="ru-RU"/>
        </w:rPr>
        <w:t xml:space="preserve">информацию </w:t>
      </w:r>
      <w:r w:rsidR="00261958">
        <w:rPr>
          <w:rFonts w:ascii="Times New Roman" w:eastAsia="Times New Roman" w:hAnsi="Times New Roman"/>
          <w:lang w:eastAsia="ru-RU"/>
        </w:rPr>
        <w:t>о значении Цены</w:t>
      </w:r>
      <w:r w:rsidRPr="00FA6BBF">
        <w:rPr>
          <w:rFonts w:ascii="Times New Roman" w:eastAsia="Times New Roman" w:hAnsi="Times New Roman"/>
          <w:lang w:eastAsia="ru-RU"/>
        </w:rPr>
        <w:t xml:space="preserve"> </w:t>
      </w:r>
      <w:r w:rsidR="00261958">
        <w:rPr>
          <w:rFonts w:ascii="Times New Roman" w:eastAsia="Times New Roman" w:hAnsi="Times New Roman"/>
          <w:szCs w:val="24"/>
          <w:lang w:eastAsia="ru-RU"/>
        </w:rPr>
        <w:t>в порядке, предусмотренном пунктом 12.5 Решения о выпуске</w:t>
      </w:r>
      <w:r w:rsidRPr="00FA6BBF">
        <w:rPr>
          <w:rFonts w:ascii="Times New Roman" w:eastAsia="Times New Roman" w:hAnsi="Times New Roman"/>
          <w:lang w:eastAsia="ru-RU"/>
        </w:rPr>
        <w:t xml:space="preserve"> не позднее Рабочего дня, следующего за днем получения информации о значении </w:t>
      </w:r>
      <w:r>
        <w:rPr>
          <w:rFonts w:ascii="Times New Roman" w:eastAsia="Times New Roman" w:hAnsi="Times New Roman"/>
          <w:lang w:eastAsia="ru-RU"/>
        </w:rPr>
        <w:t>Ц</w:t>
      </w:r>
      <w:r w:rsidRPr="00FA6BBF">
        <w:rPr>
          <w:rFonts w:ascii="Times New Roman" w:eastAsia="Times New Roman" w:hAnsi="Times New Roman"/>
          <w:lang w:eastAsia="ru-RU"/>
        </w:rPr>
        <w:t xml:space="preserve">ены от Расчётного агента и </w:t>
      </w:r>
      <w:r>
        <w:rPr>
          <w:rFonts w:ascii="Times New Roman" w:eastAsia="Times New Roman" w:hAnsi="Times New Roman"/>
          <w:lang w:eastAsia="ru-RU"/>
        </w:rPr>
        <w:t xml:space="preserve">до окончания </w:t>
      </w:r>
      <w:r w:rsidRPr="00FA6BBF">
        <w:rPr>
          <w:rFonts w:ascii="Times New Roman" w:eastAsia="Times New Roman" w:hAnsi="Times New Roman"/>
          <w:lang w:eastAsia="ru-RU"/>
        </w:rPr>
        <w:t>Рабочего дня</w:t>
      </w:r>
      <w:r>
        <w:rPr>
          <w:rFonts w:ascii="Times New Roman" w:eastAsia="Times New Roman" w:hAnsi="Times New Roman"/>
          <w:lang w:eastAsia="ru-RU"/>
        </w:rPr>
        <w:t>, предшествующего</w:t>
      </w:r>
      <w:r w:rsidRPr="00FA6BBF">
        <w:rPr>
          <w:rFonts w:ascii="Times New Roman" w:eastAsia="Times New Roman" w:hAnsi="Times New Roman"/>
          <w:lang w:eastAsia="ru-RU"/>
        </w:rPr>
        <w:t xml:space="preserve"> дат</w:t>
      </w:r>
      <w:r>
        <w:rPr>
          <w:rFonts w:ascii="Times New Roman" w:eastAsia="Times New Roman" w:hAnsi="Times New Roman"/>
          <w:lang w:eastAsia="ru-RU"/>
        </w:rPr>
        <w:t>е</w:t>
      </w:r>
      <w:r w:rsidRPr="00FA6BBF">
        <w:rPr>
          <w:rFonts w:ascii="Times New Roman" w:eastAsia="Times New Roman" w:hAnsi="Times New Roman"/>
          <w:lang w:eastAsia="ru-RU"/>
        </w:rPr>
        <w:t xml:space="preserve">, </w:t>
      </w:r>
      <w:r>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ascii="Times New Roman" w:eastAsiaTheme="minorEastAsia" w:hAnsi="Times New Roman"/>
          <w:lang w:eastAsia="ru-RU"/>
        </w:rPr>
        <w:t>.</w:t>
      </w:r>
      <w:r>
        <w:rPr>
          <w:rFonts w:ascii="Times New Roman" w:eastAsia="Times New Roman" w:hAnsi="Times New Roman"/>
          <w:lang w:eastAsia="ru-RU"/>
        </w:rPr>
        <w:t xml:space="preserve"> </w:t>
      </w:r>
    </w:p>
    <w:p w14:paraId="004DA016" w14:textId="4EECDFC8" w:rsidR="003D1CBA" w:rsidRPr="0034133A"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heme="minorEastAsia" w:hAnsi="Times New Roman"/>
          <w:lang w:eastAsia="ru-RU"/>
        </w:rPr>
        <w:t>В случае наступления События корректировки Цена определяется с уч</w:t>
      </w:r>
      <w:r>
        <w:rPr>
          <w:rFonts w:ascii="Times New Roman" w:eastAsiaTheme="minorEastAsia" w:hAnsi="Times New Roman"/>
          <w:lang w:eastAsia="ru-RU"/>
        </w:rPr>
        <w:t>е</w:t>
      </w:r>
      <w:r w:rsidRPr="00FA6BBF">
        <w:rPr>
          <w:rFonts w:ascii="Times New Roman" w:eastAsiaTheme="minorEastAsia" w:hAnsi="Times New Roman"/>
          <w:lang w:eastAsia="ru-RU"/>
        </w:rPr>
        <w:t>том корректировок, производимых Расч</w:t>
      </w:r>
      <w:r>
        <w:rPr>
          <w:rFonts w:ascii="Times New Roman" w:eastAsiaTheme="minorEastAsia" w:hAnsi="Times New Roman"/>
          <w:lang w:eastAsia="ru-RU"/>
        </w:rPr>
        <w:t>е</w:t>
      </w:r>
      <w:r w:rsidRPr="00FA6BBF">
        <w:rPr>
          <w:rFonts w:ascii="Times New Roman" w:eastAsiaTheme="minorEastAsia" w:hAnsi="Times New Roman"/>
          <w:lang w:eastAsia="ru-RU"/>
        </w:rPr>
        <w:t xml:space="preserve">тным агентом в соответствии с </w:t>
      </w:r>
      <w:r w:rsidRPr="00EE1E1E">
        <w:rPr>
          <w:rFonts w:ascii="Times New Roman" w:eastAsiaTheme="minorEastAsia" w:hAnsi="Times New Roman"/>
          <w:lang w:eastAsia="ru-RU"/>
        </w:rPr>
        <w:t xml:space="preserve">пунктом </w:t>
      </w:r>
      <w:r w:rsidRPr="00EE1E1E">
        <w:rPr>
          <w:rFonts w:ascii="Times New Roman" w:hAnsi="Times New Roman"/>
        </w:rPr>
        <w:t>12.2</w:t>
      </w:r>
      <w:r w:rsidRPr="00FA6BBF">
        <w:rPr>
          <w:rFonts w:ascii="Times New Roman" w:eastAsiaTheme="minorEastAsia" w:hAnsi="Times New Roman"/>
          <w:lang w:eastAsia="ru-RU"/>
        </w:rPr>
        <w:t xml:space="preserve"> Решения о выпуске</w:t>
      </w:r>
      <w:r w:rsidR="003D1CBA" w:rsidRPr="0034133A">
        <w:rPr>
          <w:rFonts w:ascii="Times New Roman" w:eastAsia="Times New Roman" w:hAnsi="Times New Roman"/>
          <w:bCs/>
          <w:iCs/>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18DF22D" w14:textId="77777777" w:rsidR="004F5FD7" w:rsidRPr="00FA6BBF"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Эмитент актива</w:t>
      </w:r>
      <w:r w:rsidR="007C1FBC" w:rsidRPr="00FA6BBF">
        <w:rPr>
          <w:rFonts w:ascii="Times New Roman" w:eastAsia="Times New Roman" w:hAnsi="Times New Roman"/>
          <w:bCs/>
          <w:iCs/>
          <w:lang w:eastAsia="ru-RU"/>
        </w:rPr>
        <w:t xml:space="preserve"> – лицо, выпустившее и (или) эмитировавшее </w:t>
      </w:r>
      <w:r w:rsidR="00EC05E6" w:rsidRPr="00FA6BBF">
        <w:rPr>
          <w:rFonts w:ascii="Times New Roman" w:eastAsia="Times New Roman" w:hAnsi="Times New Roman"/>
          <w:bCs/>
          <w:iCs/>
          <w:lang w:eastAsia="ru-RU"/>
        </w:rPr>
        <w:t>ценную бумагу, являющуюся Референсным активом</w:t>
      </w:r>
      <w:r w:rsidR="007C1FBC" w:rsidRPr="00FA6BBF">
        <w:rPr>
          <w:rFonts w:ascii="Times New Roman" w:eastAsia="Times New Roman" w:hAnsi="Times New Roman"/>
          <w:bCs/>
          <w:iCs/>
          <w:lang w:eastAsia="ru-RU"/>
        </w:rPr>
        <w:t>.</w:t>
      </w:r>
    </w:p>
    <w:p w14:paraId="48767B1A" w14:textId="0B10EAF2"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Референсного актива</w:t>
      </w:r>
      <w:r w:rsidRPr="00FA6BBF">
        <w:rPr>
          <w:rFonts w:ascii="Times New Roman" w:hAnsi="Times New Roman"/>
        </w:rPr>
        <w:t>).</w:t>
      </w:r>
    </w:p>
    <w:bookmarkEnd w:id="5"/>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7"/>
    <w:p w14:paraId="2452E649" w14:textId="3F4F320E" w:rsidR="00E147F7" w:rsidRPr="00A8666E" w:rsidRDefault="00E147F7" w:rsidP="00614FFF">
      <w:pPr>
        <w:pStyle w:val="af"/>
        <w:rPr>
          <w:b/>
          <w:color w:val="auto"/>
          <w:sz w:val="22"/>
        </w:rPr>
      </w:pPr>
      <w:r w:rsidRPr="00A8666E">
        <w:rPr>
          <w:b/>
          <w:color w:val="auto"/>
          <w:sz w:val="22"/>
        </w:rPr>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0CA1DD60" w:rsidR="00E147F7" w:rsidRPr="00916CD5"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E54312">
        <w:rPr>
          <w:rFonts w:ascii="Times New Roman" w:eastAsiaTheme="minorHAnsi" w:hAnsi="Times New Roman"/>
          <w:bCs/>
          <w:iCs/>
          <w:szCs w:val="24"/>
        </w:rPr>
        <w:t>16</w:t>
      </w:r>
      <w:r w:rsidR="00A52333">
        <w:rPr>
          <w:rFonts w:ascii="Times New Roman" w:eastAsiaTheme="minorHAnsi" w:hAnsi="Times New Roman"/>
          <w:bCs/>
          <w:iCs/>
          <w:szCs w:val="24"/>
        </w:rPr>
        <w:t>5</w:t>
      </w:r>
      <w:r w:rsidR="007D39D3">
        <w:rPr>
          <w:rFonts w:ascii="Times New Roman" w:eastAsiaTheme="minorHAnsi" w:hAnsi="Times New Roman"/>
          <w:bCs/>
          <w:iCs/>
          <w:szCs w:val="24"/>
        </w:rPr>
        <w:t>5</w:t>
      </w:r>
    </w:p>
    <w:p w14:paraId="7185FF29" w14:textId="476CF446" w:rsidR="00E147F7" w:rsidRPr="00A8283C" w:rsidRDefault="00E147F7" w:rsidP="001B24EB">
      <w:pPr>
        <w:autoSpaceDE w:val="0"/>
        <w:autoSpaceDN w:val="0"/>
        <w:adjustRightInd w:val="0"/>
        <w:spacing w:after="240" w:line="240" w:lineRule="auto"/>
        <w:jc w:val="both"/>
        <w:rPr>
          <w:rFonts w:ascii="Times New Roman" w:eastAsiaTheme="majorEastAsia" w:hAnsi="Times New Roman" w:cstheme="majorBidi"/>
          <w:b/>
          <w:bCs/>
          <w:iCs/>
          <w:szCs w:val="24"/>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3C30232E"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3346A20A" w:rsidR="00EB1F67" w:rsidRDefault="000760A0"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Числовые значения (п</w:t>
      </w:r>
      <w:r w:rsidR="00FB6D8A">
        <w:rPr>
          <w:rFonts w:ascii="Times New Roman" w:eastAsia="Times New Roman" w:hAnsi="Times New Roman"/>
          <w:szCs w:val="24"/>
          <w:lang w:eastAsia="ru-RU"/>
        </w:rPr>
        <w:t>араметры, условия</w:t>
      </w:r>
      <w:r>
        <w:rPr>
          <w:rFonts w:ascii="Times New Roman" w:eastAsia="Times New Roman" w:hAnsi="Times New Roman"/>
          <w:szCs w:val="24"/>
          <w:lang w:eastAsia="ru-RU"/>
        </w:rPr>
        <w:t>)</w:t>
      </w:r>
      <w:r w:rsidR="00EB1F67" w:rsidRPr="00FA6BBF">
        <w:rPr>
          <w:rFonts w:ascii="Times New Roman" w:eastAsia="Times New Roman" w:hAnsi="Times New Roman"/>
          <w:szCs w:val="24"/>
          <w:lang w:eastAsia="ru-RU"/>
        </w:rPr>
        <w:t xml:space="preserve">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00EB1F67"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69CECBCB"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0760A0">
        <w:rPr>
          <w:rFonts w:ascii="Times New Roman" w:eastAsia="Times New Roman" w:hAnsi="Times New Roman"/>
          <w:szCs w:val="24"/>
          <w:lang w:eastAsia="ru-RU"/>
        </w:rPr>
        <w:t xml:space="preserve">накопленный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5BD232FB"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sidR="000760A0">
        <w:rPr>
          <w:rFonts w:ascii="Times New Roman" w:eastAsia="Times New Roman" w:hAnsi="Times New Roman"/>
          <w:lang w:eastAsia="ru-RU"/>
        </w:rPr>
        <w:t>числовых значениях (</w:t>
      </w:r>
      <w:r w:rsidRPr="00FA6BBF">
        <w:rPr>
          <w:rFonts w:ascii="Times New Roman" w:eastAsia="Times New Roman" w:hAnsi="Times New Roman"/>
          <w:szCs w:val="24"/>
          <w:lang w:eastAsia="ru-RU"/>
        </w:rPr>
        <w:t>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000760A0">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не позднее 1 (одного) дня со дня внесения изменений в соответствующее решение, но в любом случае до начала 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23FE9F7C"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FB6D8A">
        <w:rPr>
          <w:rFonts w:ascii="Times New Roman" w:eastAsia="Times New Roman" w:hAnsi="Times New Roman"/>
          <w:szCs w:val="24"/>
          <w:lang w:eastAsia="ru-RU"/>
        </w:rPr>
        <w:t>за</w:t>
      </w:r>
      <w:r w:rsidR="00C13A5C" w:rsidRPr="00FA6BBF">
        <w:rPr>
          <w:rFonts w:ascii="Times New Roman" w:eastAsia="Times New Roman" w:hAnsi="Times New Roman"/>
          <w:szCs w:val="24"/>
          <w:lang w:eastAsia="ru-RU"/>
        </w:rPr>
        <w:t xml:space="preserve">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Обстоятельства, в зависимости от наступления или ненаступления которых осуществляется либо не осуществляется выплата дополнительного дохода по Облигациям:</w:t>
      </w:r>
    </w:p>
    <w:p w14:paraId="500512A0" w14:textId="7F0102E4"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недостижение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22089E23"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178A90D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A4CB903"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62847A"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1EB2B38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4968AF6D"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1"/>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5477C570"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03469E">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 xml:space="preserve">дохода </w:t>
      </w:r>
      <w:r w:rsidR="000760A0">
        <w:rPr>
          <w:rFonts w:ascii="Times New Roman" w:eastAsia="Times New Roman" w:hAnsi="Times New Roman"/>
          <w:szCs w:val="24"/>
          <w:lang w:eastAsia="ru-RU"/>
        </w:rPr>
        <w:t xml:space="preserve">(купонного дохода, дополнительного дохода, дополнительного дохода-2 (если применим)) </w:t>
      </w:r>
      <w:r w:rsidRPr="00C66504">
        <w:rPr>
          <w:rFonts w:ascii="Times New Roman" w:eastAsia="Times New Roman" w:hAnsi="Times New Roman"/>
          <w:szCs w:val="24"/>
          <w:lang w:eastAsia="ru-RU"/>
        </w:rPr>
        <w:t>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FE0FA4"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8259461"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34BA3D2F" w14:textId="63A5C754"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0760A0">
        <w:rPr>
          <w:rFonts w:ascii="Times New Roman" w:eastAsia="Times New Roman" w:hAnsi="Times New Roman"/>
          <w:bCs/>
          <w:iCs/>
          <w:szCs w:val="24"/>
          <w:lang w:eastAsia="ru-RU"/>
        </w:rPr>
        <w:t xml:space="preserve">(в том числе дополнительный доход-2, если он применим) </w:t>
      </w:r>
      <w:r>
        <w:rPr>
          <w:rFonts w:ascii="Times New Roman" w:eastAsia="Times New Roman" w:hAnsi="Times New Roman"/>
          <w:bCs/>
          <w:iCs/>
          <w:szCs w:val="24"/>
          <w:lang w:eastAsia="ru-RU"/>
        </w:rPr>
        <w:t>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69C2EE08"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рынке ценных бумаг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3"/>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4"/>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24E1E2A5"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r w:rsidR="00DA7C92">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w:t>
      </w:r>
      <w:r w:rsidR="000760A0">
        <w:rPr>
          <w:rFonts w:ascii="Times New Roman" w:eastAsia="Times New Roman" w:hAnsi="Times New Roman"/>
          <w:bCs/>
          <w:iCs/>
          <w:szCs w:val="24"/>
          <w:lang w:eastAsia="ru-RU"/>
        </w:rPr>
        <w:t xml:space="preserve">(в том числе дополнительный доход-2, если он применим) </w:t>
      </w:r>
      <w:r w:rsidR="00DA7C92">
        <w:rPr>
          <w:rFonts w:ascii="Times New Roman" w:eastAsia="Times New Roman" w:hAnsi="Times New Roman"/>
          <w:bCs/>
          <w:iCs/>
          <w:szCs w:val="24"/>
          <w:lang w:eastAsia="ru-RU"/>
        </w:rPr>
        <w:t>не выплачивается.</w:t>
      </w:r>
    </w:p>
    <w:p w14:paraId="5D0F1412" w14:textId="0599EA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3DCCB9E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FA6BBF">
        <w:rPr>
          <w:rFonts w:ascii="Times New Roman" w:eastAsia="Times New Roman" w:hAnsi="Times New Roman"/>
          <w:szCs w:val="24"/>
          <w:lang w:eastAsia="ru-RU"/>
        </w:rPr>
        <w:t xml:space="preserve">При наступлении События корректировки </w:t>
      </w:r>
      <w:bookmarkStart w:id="17" w:name="_Hlk57069695"/>
      <w:bookmarkStart w:id="18"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7"/>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8"/>
      <w:r w:rsidRPr="00FA6BBF">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6"/>
    <w:p w14:paraId="51C25092" w14:textId="5C2A5F8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0AEB38E"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000DDE54" w14:textId="77633499" w:rsidR="0017100B" w:rsidRPr="00FA6BBF" w:rsidRDefault="00EF00C7" w:rsidP="00916523">
      <w:pPr>
        <w:autoSpaceDE w:val="0"/>
        <w:autoSpaceDN w:val="0"/>
        <w:spacing w:after="120" w:line="240" w:lineRule="auto"/>
        <w:jc w:val="both"/>
        <w:rPr>
          <w:rFonts w:ascii="Times New Roman" w:eastAsiaTheme="minorEastAsia"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 </w:t>
      </w:r>
      <w:r w:rsidR="007D0825">
        <w:rPr>
          <w:rFonts w:ascii="Times New Roman" w:eastAsiaTheme="minorEastAsia" w:hAnsi="Times New Roman"/>
          <w:lang w:eastAsia="ru-RU"/>
        </w:rPr>
        <w:t>Поглощения,</w:t>
      </w:r>
      <w:r w:rsidR="00C61312">
        <w:rPr>
          <w:rFonts w:ascii="Times New Roman" w:eastAsiaTheme="minorEastAsia" w:hAnsi="Times New Roman"/>
          <w:lang w:eastAsia="ru-RU"/>
        </w:rPr>
        <w:t xml:space="preserve"> Приобретения по публичной оферте либо </w:t>
      </w:r>
      <w:r w:rsidR="0017100B" w:rsidRPr="00FA6BBF">
        <w:rPr>
          <w:rFonts w:ascii="Times New Roman" w:eastAsiaTheme="minorEastAsia" w:hAnsi="Times New Roman"/>
          <w:lang w:eastAsia="ru-RU"/>
        </w:rPr>
        <w:t>Изменения источника Референсного значения Расч</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тный агент определяет новый порядок определения Референсного значения, в том числе пут</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м (а) замены Референсного актива на один из Альтернативных активов, определенных в Решении о ключевых условиях,</w:t>
      </w:r>
      <w:r w:rsidR="003A16CD">
        <w:rPr>
          <w:rFonts w:ascii="Times New Roman" w:eastAsiaTheme="minorEastAsia" w:hAnsi="Times New Roman"/>
          <w:lang w:eastAsia="ru-RU"/>
        </w:rPr>
        <w:t xml:space="preserve"> в указанном ниже порядке</w:t>
      </w:r>
      <w:r w:rsidR="00A13A31">
        <w:rPr>
          <w:rFonts w:ascii="Times New Roman" w:eastAsiaTheme="minorEastAsia" w:hAnsi="Times New Roman"/>
          <w:lang w:eastAsia="ru-RU"/>
        </w:rPr>
        <w:t>,</w:t>
      </w:r>
      <w:r w:rsidR="00B50CB6">
        <w:rPr>
          <w:rFonts w:ascii="Times New Roman" w:eastAsiaTheme="minorEastAsia" w:hAnsi="Times New Roman"/>
          <w:lang w:eastAsia="ru-RU"/>
        </w:rPr>
        <w:t xml:space="preserve"> если в Решении о ключевых условиях определен(-ы) Альтернативный(-ые) актив(-ы)</w:t>
      </w:r>
      <w:r w:rsidR="00A13A31">
        <w:rPr>
          <w:rFonts w:ascii="Times New Roman" w:eastAsiaTheme="minorEastAsia" w:hAnsi="Times New Roman"/>
          <w:lang w:eastAsia="ru-RU"/>
        </w:rPr>
        <w:t xml:space="preserve"> в отношении соответствующего Референсного актива</w:t>
      </w:r>
      <w:r w:rsidR="003A16CD">
        <w:rPr>
          <w:rFonts w:ascii="Times New Roman" w:eastAsiaTheme="minorEastAsia" w:hAnsi="Times New Roman"/>
          <w:lang w:eastAsia="ru-RU"/>
        </w:rPr>
        <w:t>,</w:t>
      </w:r>
      <w:r w:rsidR="0017100B" w:rsidRPr="00FA6BBF">
        <w:rPr>
          <w:rFonts w:ascii="Times New Roman" w:eastAsiaTheme="minorEastAsia" w:hAnsi="Times New Roman"/>
          <w:lang w:eastAsia="ru-RU"/>
        </w:rPr>
        <w:t xml:space="preserve"> (</w:t>
      </w:r>
      <w:r w:rsidR="00052AE0">
        <w:rPr>
          <w:rFonts w:ascii="Times New Roman" w:eastAsiaTheme="minorEastAsia" w:hAnsi="Times New Roman"/>
          <w:lang w:eastAsia="ru-RU"/>
        </w:rPr>
        <w:t>б</w:t>
      </w:r>
      <w:r w:rsidR="0017100B" w:rsidRPr="00FA6BBF">
        <w:rPr>
          <w:rFonts w:ascii="Times New Roman" w:eastAsiaTheme="minorEastAsia" w:hAnsi="Times New Roman"/>
          <w:lang w:eastAsia="ru-RU"/>
        </w:rPr>
        <w:t xml:space="preserve">) </w:t>
      </w:r>
      <w:r w:rsidR="00B532FB">
        <w:rPr>
          <w:rFonts w:ascii="Times New Roman" w:eastAsiaTheme="minorEastAsia" w:hAnsi="Times New Roman"/>
          <w:lang w:eastAsia="ru-RU"/>
        </w:rPr>
        <w:t>применения дополнительных способов</w:t>
      </w:r>
      <w:r w:rsidR="0017100B" w:rsidRPr="00FA6BBF">
        <w:rPr>
          <w:rFonts w:ascii="Times New Roman" w:eastAsiaTheme="minorEastAsia" w:hAnsi="Times New Roman"/>
          <w:lang w:eastAsia="ru-RU"/>
        </w:rPr>
        <w:t xml:space="preserve"> </w:t>
      </w:r>
      <w:bookmarkStart w:id="20" w:name="_Hlk54545531"/>
      <w:r w:rsidR="0017100B" w:rsidRPr="00FA6BBF">
        <w:rPr>
          <w:rFonts w:ascii="Times New Roman" w:eastAsiaTheme="minorEastAsia" w:hAnsi="Times New Roman"/>
          <w:lang w:eastAsia="ru-RU"/>
        </w:rPr>
        <w:t>корректировки источников определения Референсного значения</w:t>
      </w:r>
      <w:bookmarkEnd w:id="20"/>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нных в Решении о ключевых условиях.</w:t>
      </w:r>
    </w:p>
    <w:p w14:paraId="2F16FA08" w14:textId="77777777" w:rsidR="00117940" w:rsidRDefault="00117940" w:rsidP="0003469E">
      <w:pPr>
        <w:autoSpaceDE w:val="0"/>
        <w:autoSpaceDN w:val="0"/>
        <w:spacing w:after="120" w:line="240" w:lineRule="auto"/>
        <w:jc w:val="both"/>
        <w:rPr>
          <w:rFonts w:ascii="Times New Roman" w:hAnsi="Times New Roman"/>
          <w:lang w:eastAsia="ru-RU"/>
        </w:rPr>
      </w:pPr>
      <w:r>
        <w:rPr>
          <w:rFonts w:ascii="Times New Roman" w:hAnsi="Times New Roman"/>
          <w:lang w:eastAsia="ru-RU"/>
        </w:rPr>
        <w:t>В случае замены Референсного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Pr>
          <w:rFonts w:ascii="Times New Roman" w:hAnsi="Times New Roman"/>
          <w:lang w:eastAsia="ru-RU"/>
        </w:rPr>
        <w:t xml:space="preserve"> относящихся к заменяемому Референсному активу,</w:t>
      </w:r>
      <w:r>
        <w:rPr>
          <w:rFonts w:ascii="Times New Roman" w:hAnsi="Times New Roman"/>
          <w:lang w:eastAsia="ru-RU"/>
        </w:rPr>
        <w:t xml:space="preserve"> при этом</w:t>
      </w:r>
      <w:r w:rsidR="002B4756">
        <w:rPr>
          <w:rFonts w:ascii="Times New Roman" w:hAnsi="Times New Roman"/>
          <w:lang w:eastAsia="ru-RU"/>
        </w:rPr>
        <w:t>, если в отношении Референсного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не затронут событием Изменения источника Референсного значения</w:t>
      </w:r>
      <w:r w:rsidRPr="009606CA">
        <w:rPr>
          <w:rFonts w:ascii="Times New Roman" w:hAnsi="Times New Roman"/>
          <w:lang w:eastAsia="ru-RU"/>
        </w:rPr>
        <w:t>;</w:t>
      </w:r>
    </w:p>
    <w:p w14:paraId="7B62FC49" w14:textId="77777777" w:rsidR="00117940"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Общий </w:t>
      </w:r>
      <w:r w:rsidR="00117940">
        <w:rPr>
          <w:rFonts w:ascii="Times New Roman" w:hAnsi="Times New Roman"/>
          <w:lang w:eastAsia="ru-RU"/>
        </w:rPr>
        <w:t xml:space="preserve">объем торгов Альтернативным активом в течение 90 (Девяноста) дней до даты </w:t>
      </w:r>
      <w:r w:rsidR="00E87688">
        <w:rPr>
          <w:rFonts w:ascii="Times New Roman" w:hAnsi="Times New Roman"/>
          <w:lang w:eastAsia="ru-RU"/>
        </w:rPr>
        <w:t>наступления События корректировки</w:t>
      </w:r>
      <w:r w:rsidR="00117940">
        <w:rPr>
          <w:rFonts w:ascii="Times New Roman" w:hAnsi="Times New Roman"/>
          <w:lang w:eastAsia="ru-RU"/>
        </w:rPr>
        <w:t xml:space="preserve"> превышает </w:t>
      </w:r>
      <w:r>
        <w:rPr>
          <w:rFonts w:ascii="Times New Roman" w:hAnsi="Times New Roman"/>
          <w:lang w:eastAsia="ru-RU"/>
        </w:rPr>
        <w:t xml:space="preserve">общий </w:t>
      </w:r>
      <w:r w:rsidR="00117940">
        <w:rPr>
          <w:rFonts w:ascii="Times New Roman" w:hAnsi="Times New Roman"/>
          <w:lang w:eastAsia="ru-RU"/>
        </w:rPr>
        <w:t>объем торгов Референсным активом</w:t>
      </w:r>
      <w:r w:rsidR="00CC019D">
        <w:rPr>
          <w:rFonts w:ascii="Times New Roman" w:hAnsi="Times New Roman"/>
          <w:lang w:eastAsia="ru-RU"/>
        </w:rPr>
        <w:t xml:space="preserve"> </w:t>
      </w:r>
      <w:r w:rsidR="00117940">
        <w:rPr>
          <w:rFonts w:ascii="Times New Roman" w:hAnsi="Times New Roman"/>
          <w:lang w:eastAsia="ru-RU"/>
        </w:rPr>
        <w:t>в течение 90 (Девяноста) дней до даты замены Референсного актива, уменьшенный в 5 (Пять) раз</w:t>
      </w:r>
      <w:r w:rsidR="00525495">
        <w:rPr>
          <w:rFonts w:ascii="Times New Roman" w:hAnsi="Times New Roman"/>
          <w:lang w:eastAsia="ru-RU"/>
        </w:rPr>
        <w:t xml:space="preserve">, при этом объемы торгов Альтернативным активом и Референсным активом определяются по данным </w:t>
      </w:r>
      <w:r>
        <w:rPr>
          <w:rFonts w:ascii="Times New Roman" w:hAnsi="Times New Roman"/>
          <w:lang w:eastAsia="ru-RU"/>
        </w:rPr>
        <w:t>Биржи</w:t>
      </w:r>
      <w:r w:rsidR="00117940" w:rsidRPr="009606CA">
        <w:rPr>
          <w:rFonts w:ascii="Times New Roman" w:hAnsi="Times New Roman"/>
          <w:lang w:eastAsia="ru-RU"/>
        </w:rPr>
        <w:t>;</w:t>
      </w:r>
    </w:p>
    <w:p w14:paraId="1F757F32" w14:textId="77777777"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является сопоставимым с Референсным активом с точки зрения сектора экономики</w:t>
      </w:r>
      <w:r w:rsidR="007F7AC9">
        <w:rPr>
          <w:rFonts w:ascii="Times New Roman" w:hAnsi="Times New Roman"/>
          <w:lang w:eastAsia="ru-RU"/>
        </w:rPr>
        <w:t xml:space="preserve">, в котором </w:t>
      </w:r>
      <w:r w:rsidR="00437BE6">
        <w:rPr>
          <w:rFonts w:ascii="Times New Roman" w:hAnsi="Times New Roman"/>
          <w:lang w:eastAsia="ru-RU"/>
        </w:rPr>
        <w:t>Эмитент актива и эмитент соответствующего Альтернативного актива осуществляют свою основную деятельность,</w:t>
      </w:r>
      <w:r>
        <w:rPr>
          <w:rFonts w:ascii="Times New Roman" w:hAnsi="Times New Roman"/>
          <w:lang w:eastAsia="ru-RU"/>
        </w:rPr>
        <w:t xml:space="preserve"> </w:t>
      </w:r>
      <w:r w:rsidR="007F7AC9">
        <w:rPr>
          <w:rFonts w:ascii="Times New Roman" w:hAnsi="Times New Roman"/>
          <w:lang w:eastAsia="ru-RU"/>
        </w:rPr>
        <w:t>и (или)</w:t>
      </w:r>
      <w:r>
        <w:rPr>
          <w:rFonts w:ascii="Times New Roman" w:hAnsi="Times New Roman"/>
          <w:lang w:eastAsia="ru-RU"/>
        </w:rPr>
        <w:t xml:space="preserve"> направления деятельности</w:t>
      </w:r>
      <w:r w:rsidR="00437BE6">
        <w:rPr>
          <w:rFonts w:ascii="Times New Roman" w:hAnsi="Times New Roman"/>
          <w:lang w:eastAsia="ru-RU"/>
        </w:rPr>
        <w:t xml:space="preserve"> Эмитента актива и эмитента соответствующего Альтернативного актива</w:t>
      </w:r>
      <w:r>
        <w:rPr>
          <w:rFonts w:ascii="Times New Roman" w:hAnsi="Times New Roman"/>
          <w:lang w:eastAsia="ru-RU"/>
        </w:rPr>
        <w:t xml:space="preserve"> по общепризнанным стандартам классификации</w:t>
      </w:r>
      <w:r w:rsidR="00122373" w:rsidRPr="005E0E49">
        <w:rPr>
          <w:rFonts w:ascii="Times New Roman" w:hAnsi="Times New Roman"/>
          <w:lang w:eastAsia="ru-RU"/>
        </w:rPr>
        <w:t xml:space="preserve"> </w:t>
      </w:r>
      <w:r w:rsidR="00122373">
        <w:rPr>
          <w:rFonts w:ascii="Times New Roman" w:hAnsi="Times New Roman"/>
          <w:lang w:eastAsia="ru-RU"/>
        </w:rPr>
        <w:t>секторов экономики</w:t>
      </w:r>
      <w:r w:rsidR="0001164D" w:rsidRPr="00E13440">
        <w:rPr>
          <w:rFonts w:ascii="Times New Roman" w:hAnsi="Times New Roman"/>
          <w:lang w:eastAsia="ru-RU"/>
        </w:rPr>
        <w:t>.</w:t>
      </w:r>
    </w:p>
    <w:p w14:paraId="799D729C" w14:textId="77777777" w:rsidR="00341D11" w:rsidRPr="00572B1B" w:rsidRDefault="00117940" w:rsidP="0003469E">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Референсного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363364">
        <w:rPr>
          <w:rFonts w:ascii="Times New Roman" w:hAnsi="Times New Roman"/>
          <w:lang w:eastAsia="ru-RU"/>
        </w:rPr>
        <w:t>.</w:t>
      </w:r>
    </w:p>
    <w:p w14:paraId="2842B585" w14:textId="16081141" w:rsidR="00117940" w:rsidRPr="00117940" w:rsidRDefault="00E538BE" w:rsidP="0003469E">
      <w:pPr>
        <w:autoSpaceDE w:val="0"/>
        <w:autoSpaceDN w:val="0"/>
        <w:spacing w:after="120" w:line="240" w:lineRule="auto"/>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Референсного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Референсного </w:t>
      </w:r>
      <w:r w:rsidR="00BC4955">
        <w:rPr>
          <w:rFonts w:ascii="Times New Roman" w:hAnsi="Times New Roman"/>
          <w:lang w:eastAsia="ru-RU"/>
        </w:rPr>
        <w:t xml:space="preserve">значения, </w:t>
      </w:r>
      <w:r w:rsidR="007B226A" w:rsidRPr="00FA6BBF">
        <w:rPr>
          <w:rFonts w:ascii="Times New Roman" w:hAnsi="Times New Roman"/>
          <w:bCs/>
          <w:iCs/>
        </w:rPr>
        <w:t>Поглощени</w:t>
      </w:r>
      <w:r w:rsidR="007B226A">
        <w:rPr>
          <w:rFonts w:ascii="Times New Roman" w:hAnsi="Times New Roman"/>
          <w:bCs/>
          <w:iCs/>
        </w:rPr>
        <w:t>я</w:t>
      </w:r>
      <w:r w:rsidR="007B226A" w:rsidRPr="00FA6BBF">
        <w:rPr>
          <w:rFonts w:ascii="Times New Roman" w:hAnsi="Times New Roman"/>
          <w:bCs/>
          <w:iCs/>
        </w:rPr>
        <w:t xml:space="preserve"> либо Приобретени</w:t>
      </w:r>
      <w:r w:rsidR="007B226A">
        <w:rPr>
          <w:rFonts w:ascii="Times New Roman" w:hAnsi="Times New Roman"/>
          <w:bCs/>
          <w:iCs/>
        </w:rPr>
        <w:t>я</w:t>
      </w:r>
      <w:r w:rsidR="007B226A" w:rsidRPr="00FA6BBF">
        <w:rPr>
          <w:rFonts w:ascii="Times New Roman" w:hAnsi="Times New Roman"/>
          <w:bCs/>
          <w:iCs/>
        </w:rPr>
        <w:t xml:space="preserve"> по публичной оферте</w:t>
      </w:r>
      <w:r w:rsidR="007B226A">
        <w:rPr>
          <w:rStyle w:val="a5"/>
        </w:rPr>
        <w:t xml:space="preserve"> </w:t>
      </w:r>
      <w:r w:rsidR="00117940">
        <w:rPr>
          <w:rFonts w:ascii="Times New Roman" w:hAnsi="Times New Roman"/>
          <w:color w:val="000000"/>
          <w:lang w:eastAsia="ru-RU"/>
        </w:rPr>
        <w:t xml:space="preserve"> 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соответствующего</w:t>
      </w:r>
      <w:r w:rsidR="00363364" w:rsidRPr="00363364">
        <w:rPr>
          <w:rFonts w:ascii="Times New Roman" w:hAnsi="Times New Roman"/>
          <w:color w:val="000000"/>
          <w:lang w:eastAsia="ru-RU"/>
        </w:rPr>
        <w:t xml:space="preserve"> События корректировки,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влияние признаков наступающего (</w:t>
      </w:r>
      <w:r w:rsidR="00363364" w:rsidRPr="00363364">
        <w:rPr>
          <w:rFonts w:ascii="Times New Roman" w:hAnsi="Times New Roman"/>
          <w:color w:val="000000"/>
          <w:lang w:eastAsia="ru-RU"/>
        </w:rPr>
        <w:t>ретроактивное действие</w:t>
      </w:r>
      <w:r>
        <w:rPr>
          <w:rFonts w:ascii="Times New Roman" w:hAnsi="Times New Roman"/>
          <w:color w:val="000000"/>
          <w:lang w:eastAsia="ru-RU"/>
        </w:rPr>
        <w:t>)</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соответствующего </w:t>
      </w:r>
      <w:r w:rsidR="00363364" w:rsidRPr="00363364">
        <w:rPr>
          <w:rFonts w:ascii="Times New Roman" w:hAnsi="Times New Roman"/>
          <w:color w:val="000000"/>
          <w:lang w:eastAsia="ru-RU"/>
        </w:rPr>
        <w:t xml:space="preserve">События корректировки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223A8A0F" w14:textId="77777777" w:rsidR="0017100B" w:rsidRPr="00FA6BBF" w:rsidRDefault="0017100B" w:rsidP="0003469E">
      <w:pPr>
        <w:spacing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наступления Трансформации Референсного актива 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определяется следующим образом в зависимости от конкретных обстоятельств, составляющих Трансформацию Референсного актива:</w:t>
      </w:r>
    </w:p>
    <w:p w14:paraId="3ACF13A7" w14:textId="77777777" w:rsidR="0017100B" w:rsidRPr="00FA6BBF" w:rsidRDefault="0017100B" w:rsidP="00820C4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FA6BBF">
        <w:rPr>
          <w:rFonts w:ascii="Times New Roman" w:eastAsiaTheme="minorEastAsia" w:hAnsi="Times New Roman"/>
          <w:lang w:eastAsia="ru-RU"/>
        </w:rPr>
        <w:t xml:space="preserve">если событием Трансформации Референсного актива </w:t>
      </w:r>
      <w:r w:rsidRPr="00FA6BBF">
        <w:rPr>
          <w:rFonts w:ascii="Times New Roman" w:eastAsiaTheme="minorEastAsia" w:hAnsi="Times New Roman"/>
          <w:u w:val="single"/>
          <w:lang w:eastAsia="ru-RU"/>
        </w:rPr>
        <w:t>не является</w:t>
      </w:r>
      <w:r w:rsidRPr="00FA6BBF">
        <w:rPr>
          <w:rFonts w:ascii="Times New Roman" w:eastAsiaTheme="minorEastAsia" w:hAnsi="Times New Roman"/>
          <w:lang w:eastAsia="ru-RU"/>
        </w:rPr>
        <w:t xml:space="preserve"> выплата Внеочередных дивидендов, коэффициент </w:t>
      </w:r>
      <w:r w:rsidRPr="00FA6BBF">
        <w:rPr>
          <w:rFonts w:ascii="Times New Roman" w:eastAsiaTheme="minorEastAsia" w:hAnsi="Times New Roman"/>
          <w:lang w:val="en-US" w:eastAsia="ru-RU"/>
        </w:rPr>
        <w:t>N</w:t>
      </w:r>
      <w:r w:rsidRPr="00FA6BBF">
        <w:rPr>
          <w:rFonts w:ascii="Times New Roman" w:eastAsiaTheme="minorEastAsia" w:hAnsi="Times New Roman"/>
          <w:lang w:eastAsia="ru-RU"/>
        </w:rPr>
        <w:t xml:space="preserve"> для соответствующего Референсного актива рассчитывается как отношение общего количества размещ</w:t>
      </w:r>
      <w:r w:rsidR="00576C4E">
        <w:rPr>
          <w:rFonts w:ascii="Times New Roman" w:eastAsiaTheme="minorEastAsia" w:hAnsi="Times New Roman"/>
          <w:lang w:eastAsia="ru-RU"/>
        </w:rPr>
        <w:t>е</w:t>
      </w:r>
      <w:r w:rsidRPr="00FA6BBF">
        <w:rPr>
          <w:rFonts w:ascii="Times New Roman" w:eastAsiaTheme="minorEastAsia" w:hAnsi="Times New Roman"/>
          <w:lang w:eastAsia="ru-RU"/>
        </w:rPr>
        <w:t>нных Акций, являющихся Референсным активом, непосредственно после Трансформации Референсного актива к общему количеству размещенных Акций, являющихся Референсным активом по состоянию на дату начала размещения Облигаций;</w:t>
      </w:r>
    </w:p>
    <w:p w14:paraId="3531BBF8" w14:textId="77777777" w:rsidR="0017100B" w:rsidRPr="00FA6BBF" w:rsidRDefault="0017100B" w:rsidP="00A5424B">
      <w:pPr>
        <w:pStyle w:val="ab"/>
        <w:numPr>
          <w:ilvl w:val="0"/>
          <w:numId w:val="13"/>
        </w:numPr>
        <w:autoSpaceDE w:val="0"/>
        <w:autoSpaceDN w:val="0"/>
        <w:spacing w:after="120" w:line="240" w:lineRule="auto"/>
        <w:ind w:left="1134" w:hanging="425"/>
        <w:contextualSpacing w:val="0"/>
        <w:jc w:val="both"/>
        <w:rPr>
          <w:rFonts w:ascii="Times New Roman" w:eastAsiaTheme="minorEastAsia" w:hAnsi="Times New Roman"/>
          <w:lang w:eastAsia="ru-RU"/>
        </w:rPr>
      </w:pPr>
      <w:r w:rsidRPr="00FA6BBF">
        <w:rPr>
          <w:rFonts w:ascii="Times New Roman" w:eastAsiaTheme="minorEastAsia" w:hAnsi="Times New Roman"/>
          <w:lang w:eastAsia="ru-RU"/>
        </w:rPr>
        <w:t xml:space="preserve">если событием Трансформации Референсного актива </w:t>
      </w:r>
      <w:r w:rsidRPr="005E0E49">
        <w:rPr>
          <w:rFonts w:ascii="Times New Roman" w:hAnsi="Times New Roman"/>
        </w:rPr>
        <w:t>является</w:t>
      </w:r>
      <w:r w:rsidRPr="00FA6BBF">
        <w:rPr>
          <w:rFonts w:ascii="Times New Roman" w:eastAsiaTheme="minorEastAsia" w:hAnsi="Times New Roman"/>
          <w:lang w:eastAsia="ru-RU"/>
        </w:rPr>
        <w:t xml:space="preserve"> выплата Внеочередных дивидендов, коэффициент </w:t>
      </w:r>
      <w:r w:rsidRPr="00FA6BBF">
        <w:rPr>
          <w:rFonts w:ascii="Times New Roman" w:eastAsiaTheme="minorEastAsia" w:hAnsi="Times New Roman"/>
          <w:lang w:val="en-US" w:eastAsia="ru-RU"/>
        </w:rPr>
        <w:t>N</w:t>
      </w:r>
      <w:r w:rsidRPr="00FA6BBF">
        <w:rPr>
          <w:rFonts w:ascii="Times New Roman" w:eastAsiaTheme="minorEastAsia" w:hAnsi="Times New Roman"/>
          <w:lang w:eastAsia="ru-RU"/>
        </w:rPr>
        <w:t xml:space="preserve"> для соответствующего Референсного актива должен быть равен отношению Цены Референсного актива, в отношении которого произошла Трансформация Референсного актива, на последний Рабочий день, непосредственно предшествующий дате, по состоянию на которую составляется список лиц, имеющих право на получение Внеочередных дивидендов, к разнице такой цены и величины Внеочередного дивиденда (в расч</w:t>
      </w:r>
      <w:r w:rsidR="00576C4E">
        <w:rPr>
          <w:rFonts w:ascii="Times New Roman" w:eastAsiaTheme="minorEastAsia" w:hAnsi="Times New Roman"/>
          <w:lang w:eastAsia="ru-RU"/>
        </w:rPr>
        <w:t>е</w:t>
      </w:r>
      <w:r w:rsidRPr="00FA6BBF">
        <w:rPr>
          <w:rFonts w:ascii="Times New Roman" w:eastAsiaTheme="minorEastAsia" w:hAnsi="Times New Roman"/>
          <w:lang w:eastAsia="ru-RU"/>
        </w:rPr>
        <w:t>те Цены и Внеочередного дивиденда на одну Акцию)</w:t>
      </w:r>
      <w:r w:rsidR="007F1412">
        <w:rPr>
          <w:rFonts w:ascii="Times New Roman" w:eastAsiaTheme="minorEastAsia" w:hAnsi="Times New Roman"/>
          <w:lang w:eastAsia="ru-RU"/>
        </w:rPr>
        <w:t>.</w:t>
      </w:r>
    </w:p>
    <w:p w14:paraId="5004EBD0" w14:textId="77777777"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какого-либо События корректировки,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 xml:space="preserve">таких Событий корректировки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169FCFEC"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19"/>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w:t>
      </w:r>
      <w:r w:rsidR="008D2FE3" w:rsidRPr="00FC6483">
        <w:rPr>
          <w:rFonts w:ascii="Times New Roman" w:hAnsi="Times New Roman"/>
          <w:lang w:eastAsia="ru-RU"/>
        </w:rPr>
        <w:t>,</w:t>
      </w:r>
      <w:r w:rsidRPr="00FC6483">
        <w:rPr>
          <w:rFonts w:ascii="Times New Roman" w:hAnsi="Times New Roman"/>
          <w:lang w:eastAsia="ru-RU"/>
        </w:rPr>
        <w:t xml:space="preserve">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D2844" w14:textId="77777777" w:rsidR="00916CD5" w:rsidRDefault="00916CD5" w:rsidP="002F794D">
      <w:pPr>
        <w:spacing w:after="0" w:line="240" w:lineRule="auto"/>
      </w:pPr>
      <w:r>
        <w:separator/>
      </w:r>
    </w:p>
  </w:endnote>
  <w:endnote w:type="continuationSeparator" w:id="0">
    <w:p w14:paraId="62F0C2D8" w14:textId="77777777" w:rsidR="00916CD5" w:rsidRDefault="00916CD5" w:rsidP="002F794D">
      <w:pPr>
        <w:spacing w:after="0" w:line="240" w:lineRule="auto"/>
      </w:pPr>
      <w:r>
        <w:continuationSeparator/>
      </w:r>
    </w:p>
  </w:endnote>
  <w:endnote w:type="continuationNotice" w:id="1">
    <w:p w14:paraId="6267F533" w14:textId="77777777" w:rsidR="00916CD5" w:rsidRDefault="00916CD5"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14C68ACE" w:rsidR="00916CD5" w:rsidRPr="00C733B4" w:rsidRDefault="00916CD5"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F01876">
          <w:rPr>
            <w:rFonts w:ascii="Times New Roman" w:hAnsi="Times New Roman"/>
            <w:noProof/>
          </w:rPr>
          <w:t>2</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0C79B" w14:textId="77777777" w:rsidR="00916CD5" w:rsidRDefault="00916CD5" w:rsidP="002F794D">
      <w:pPr>
        <w:spacing w:after="0" w:line="240" w:lineRule="auto"/>
      </w:pPr>
      <w:r>
        <w:separator/>
      </w:r>
    </w:p>
  </w:footnote>
  <w:footnote w:type="continuationSeparator" w:id="0">
    <w:p w14:paraId="11BB9CB2" w14:textId="77777777" w:rsidR="00916CD5" w:rsidRDefault="00916CD5" w:rsidP="002F794D">
      <w:pPr>
        <w:spacing w:after="0" w:line="240" w:lineRule="auto"/>
      </w:pPr>
      <w:r>
        <w:continuationSeparator/>
      </w:r>
    </w:p>
  </w:footnote>
  <w:footnote w:type="continuationNotice" w:id="1">
    <w:p w14:paraId="246E336D" w14:textId="77777777" w:rsidR="00916CD5" w:rsidRDefault="00916CD5" w:rsidP="002F794D">
      <w:pPr>
        <w:spacing w:after="0" w:line="240" w:lineRule="auto"/>
      </w:pPr>
    </w:p>
  </w:footnote>
  <w:footnote w:id="2">
    <w:p w14:paraId="0E4F1F11" w14:textId="77777777" w:rsidR="00916CD5" w:rsidRDefault="00916CD5" w:rsidP="00650BDD">
      <w:pPr>
        <w:pStyle w:val="af9"/>
        <w:jc w:val="both"/>
      </w:pPr>
      <w:r>
        <w:rPr>
          <w:rStyle w:val="afb"/>
        </w:rPr>
        <w:footnoteRef/>
      </w:r>
      <w:r>
        <w:t xml:space="preserve"> Под «варрантом» понимается ценная бумага или иной финансовый инструмент, </w:t>
      </w:r>
      <w:r w:rsidRPr="00B3262D">
        <w:t>дающ</w:t>
      </w:r>
      <w:r>
        <w:t>ие</w:t>
      </w:r>
      <w:r w:rsidRPr="00B3262D">
        <w:t xml:space="preserve"> держателю право покупать </w:t>
      </w:r>
      <w:r>
        <w:t xml:space="preserve">определенное </w:t>
      </w:r>
      <w:r w:rsidRPr="00B3262D">
        <w:t xml:space="preserve">количество </w:t>
      </w:r>
      <w:r>
        <w:t xml:space="preserve">ценных бумаг </w:t>
      </w:r>
      <w:r w:rsidRPr="00B3262D">
        <w:t xml:space="preserve">по </w:t>
      </w:r>
      <w:r>
        <w:t xml:space="preserve">установленной </w:t>
      </w:r>
      <w:r w:rsidRPr="00B3262D">
        <w:t>цене в течение определ</w:t>
      </w:r>
      <w:r>
        <w:t>е</w:t>
      </w:r>
      <w:r w:rsidRPr="00B3262D">
        <w:t xml:space="preserve">нного </w:t>
      </w:r>
      <w:r>
        <w:t xml:space="preserve">периода </w:t>
      </w:r>
      <w:r w:rsidRPr="00B3262D">
        <w:t>времени</w:t>
      </w:r>
      <w:r>
        <w:t>.</w:t>
      </w:r>
    </w:p>
  </w:footnote>
  <w:footnote w:id="3">
    <w:p w14:paraId="0C677BB0" w14:textId="77777777" w:rsidR="00916CD5" w:rsidRDefault="00916CD5" w:rsidP="00650BDD">
      <w:pPr>
        <w:pStyle w:val="af9"/>
        <w:jc w:val="both"/>
      </w:pPr>
      <w:r>
        <w:rPr>
          <w:rStyle w:val="afb"/>
        </w:rPr>
        <w:footnoteRef/>
      </w:r>
      <w:r>
        <w:t xml:space="preserve"> Под «рыночной капитализацией» Эмитента актива понимается акционерная стоимость Эмитента актива</w:t>
      </w:r>
      <w:r w:rsidRPr="003624F5">
        <w:t>,</w:t>
      </w:r>
      <w:r>
        <w:t xml:space="preserve"> которая определяется как совокупная цена всех акций такого Эмитента актива, допущенных к публичному обращению, при этом цена каждой акции такого Эмитента актива определяется как цена одной акции на конец рабочего дня Биржи. В случае если акции Эмитента актива допущены к торгам двумя и более Биржами, то для расчета капитализации используется наименьшая цена акций Эмитента актива, определенная на конец рабочего дня соответствующей Биржи.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916CD5" w:rsidRDefault="00916CD5">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469E"/>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0A0"/>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E90"/>
    <w:rsid w:val="000C7F69"/>
    <w:rsid w:val="000D0D2A"/>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D1A"/>
    <w:rsid w:val="001051F0"/>
    <w:rsid w:val="001052B0"/>
    <w:rsid w:val="0010546E"/>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1E02"/>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BB"/>
    <w:rsid w:val="00133FE7"/>
    <w:rsid w:val="0013403D"/>
    <w:rsid w:val="00134093"/>
    <w:rsid w:val="001342DE"/>
    <w:rsid w:val="001346D4"/>
    <w:rsid w:val="00134A82"/>
    <w:rsid w:val="001353AB"/>
    <w:rsid w:val="00135B49"/>
    <w:rsid w:val="00135C81"/>
    <w:rsid w:val="00135F41"/>
    <w:rsid w:val="00136605"/>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6CE"/>
    <w:rsid w:val="002063B0"/>
    <w:rsid w:val="00207DDC"/>
    <w:rsid w:val="002101F3"/>
    <w:rsid w:val="002118D3"/>
    <w:rsid w:val="00211A42"/>
    <w:rsid w:val="00211F49"/>
    <w:rsid w:val="00212250"/>
    <w:rsid w:val="002135C6"/>
    <w:rsid w:val="00213CAA"/>
    <w:rsid w:val="00213E97"/>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67B"/>
    <w:rsid w:val="002D573D"/>
    <w:rsid w:val="002D586C"/>
    <w:rsid w:val="002D5B80"/>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C5F"/>
    <w:rsid w:val="003535F0"/>
    <w:rsid w:val="00353DFD"/>
    <w:rsid w:val="003544DE"/>
    <w:rsid w:val="0035451A"/>
    <w:rsid w:val="003546CE"/>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058"/>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605D3"/>
    <w:rsid w:val="00460767"/>
    <w:rsid w:val="00460B3C"/>
    <w:rsid w:val="00460D6F"/>
    <w:rsid w:val="0046115A"/>
    <w:rsid w:val="0046131A"/>
    <w:rsid w:val="00461AA6"/>
    <w:rsid w:val="00461BB6"/>
    <w:rsid w:val="0046205A"/>
    <w:rsid w:val="00462234"/>
    <w:rsid w:val="00462FFD"/>
    <w:rsid w:val="004631A9"/>
    <w:rsid w:val="004632BD"/>
    <w:rsid w:val="0046379D"/>
    <w:rsid w:val="00463C32"/>
    <w:rsid w:val="00464184"/>
    <w:rsid w:val="0046459D"/>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3845"/>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9A2"/>
    <w:rsid w:val="006B1BDB"/>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9D3"/>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C61"/>
    <w:rsid w:val="00811CDF"/>
    <w:rsid w:val="00811F56"/>
    <w:rsid w:val="008121F4"/>
    <w:rsid w:val="00812514"/>
    <w:rsid w:val="008128EE"/>
    <w:rsid w:val="0081361E"/>
    <w:rsid w:val="00813EF3"/>
    <w:rsid w:val="008141E1"/>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5068"/>
    <w:rsid w:val="008452B7"/>
    <w:rsid w:val="008455B0"/>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EA3"/>
    <w:rsid w:val="008D5F3A"/>
    <w:rsid w:val="008D67F6"/>
    <w:rsid w:val="008D67F7"/>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5DC0"/>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87CC6"/>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6342"/>
    <w:rsid w:val="00996627"/>
    <w:rsid w:val="009969ED"/>
    <w:rsid w:val="00996C24"/>
    <w:rsid w:val="00997605"/>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333"/>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B9"/>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CCF"/>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45D"/>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312"/>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953"/>
    <w:rsid w:val="00E63B9D"/>
    <w:rsid w:val="00E63D9C"/>
    <w:rsid w:val="00E647C0"/>
    <w:rsid w:val="00E64EE2"/>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1A5"/>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876"/>
    <w:rsid w:val="00F01D05"/>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458"/>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6D8A"/>
    <w:rsid w:val="00FB70E2"/>
    <w:rsid w:val="00FB735B"/>
    <w:rsid w:val="00FB77A9"/>
    <w:rsid w:val="00FB7843"/>
    <w:rsid w:val="00FB791A"/>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0FA4"/>
    <w:rsid w:val="00FE1791"/>
    <w:rsid w:val="00FE183A"/>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29100924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C2719-4582-4A11-9B58-9AE0AA95E57F}">
  <ds:schemaRefs>
    <ds:schemaRef ds:uri="http://schemas.openxmlformats.org/officeDocument/2006/bibliography"/>
  </ds:schemaRefs>
</ds:datastoreItem>
</file>

<file path=customXml/itemProps2.xml><?xml version="1.0" encoding="utf-8"?>
<ds:datastoreItem xmlns:ds="http://schemas.openxmlformats.org/officeDocument/2006/customXml" ds:itemID="{31D3CF22-67A0-4E51-861A-8A6B58CCC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21474</Words>
  <Characters>122408</Characters>
  <Application>Microsoft Office Word</Application>
  <DocSecurity>0</DocSecurity>
  <Lines>1020</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Пирогов Петр Сергеевич</cp:lastModifiedBy>
  <cp:revision>3</cp:revision>
  <cp:lastPrinted>2025-01-24T07:28:00Z</cp:lastPrinted>
  <dcterms:created xsi:type="dcterms:W3CDTF">2025-08-15T07:44:00Z</dcterms:created>
  <dcterms:modified xsi:type="dcterms:W3CDTF">2025-08-15T13:23:00Z</dcterms:modified>
</cp:coreProperties>
</file>